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4A494" w14:textId="757032A0" w:rsidR="00D33839" w:rsidRDefault="00D33839" w:rsidP="00D33839">
      <w:pPr>
        <w:pStyle w:val="Titre"/>
        <w:ind w:firstLine="0"/>
        <w:jc w:val="left"/>
        <w:rPr>
          <w:b/>
          <w:bCs/>
          <w:color w:val="00B0F0"/>
          <w:sz w:val="34"/>
          <w:szCs w:val="34"/>
        </w:rPr>
      </w:pPr>
      <w:bookmarkStart w:id="0" w:name="_GoBack"/>
      <w:bookmarkEnd w:id="0"/>
      <w:r>
        <w:rPr>
          <w:noProof/>
          <w:lang w:eastAsia="fr-FR"/>
        </w:rPr>
        <w:drawing>
          <wp:inline distT="0" distB="0" distL="0" distR="0" wp14:anchorId="7A08D68A" wp14:editId="10559786">
            <wp:extent cx="3137993" cy="1245235"/>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9213" cy="1257624"/>
                    </a:xfrm>
                    <a:prstGeom prst="rect">
                      <a:avLst/>
                    </a:prstGeom>
                    <a:noFill/>
                    <a:ln>
                      <a:noFill/>
                    </a:ln>
                  </pic:spPr>
                </pic:pic>
              </a:graphicData>
            </a:graphic>
          </wp:inline>
        </w:drawing>
      </w:r>
    </w:p>
    <w:p w14:paraId="10A650A3" w14:textId="5EFD819E" w:rsidR="00D33839" w:rsidRDefault="00D33839" w:rsidP="00E92ECC">
      <w:pPr>
        <w:pStyle w:val="Titre"/>
        <w:jc w:val="center"/>
        <w:rPr>
          <w:b/>
          <w:bCs/>
          <w:color w:val="00B0F0"/>
          <w:sz w:val="34"/>
          <w:szCs w:val="34"/>
        </w:rPr>
      </w:pPr>
    </w:p>
    <w:p w14:paraId="625A5D41" w14:textId="76B63DDD" w:rsidR="00D33839" w:rsidRPr="00DE1E31" w:rsidRDefault="00D33839" w:rsidP="00EA7785">
      <w:pPr>
        <w:pStyle w:val="Titre"/>
        <w:ind w:firstLine="0"/>
        <w:jc w:val="center"/>
        <w:rPr>
          <w:b/>
          <w:bCs/>
          <w:i/>
          <w:iCs/>
          <w:color w:val="00B0F0"/>
          <w:sz w:val="40"/>
          <w:szCs w:val="40"/>
        </w:rPr>
      </w:pPr>
      <w:r w:rsidRPr="00DE1E31">
        <w:rPr>
          <w:b/>
          <w:bCs/>
          <w:i/>
          <w:iCs/>
          <w:sz w:val="40"/>
          <w:szCs w:val="40"/>
        </w:rPr>
        <w:t xml:space="preserve">Projet </w:t>
      </w:r>
      <w:r w:rsidR="00DE1E31">
        <w:rPr>
          <w:b/>
          <w:bCs/>
          <w:i/>
          <w:iCs/>
          <w:sz w:val="40"/>
          <w:szCs w:val="40"/>
        </w:rPr>
        <w:t>pour</w:t>
      </w:r>
      <w:r w:rsidR="00DE1E31" w:rsidRPr="00DE1E31">
        <w:rPr>
          <w:b/>
          <w:bCs/>
          <w:i/>
          <w:iCs/>
          <w:sz w:val="40"/>
          <w:szCs w:val="40"/>
        </w:rPr>
        <w:t xml:space="preserve"> la rentrée 2021</w:t>
      </w:r>
    </w:p>
    <w:p w14:paraId="1CEBAE21" w14:textId="77777777" w:rsidR="00DE1E31" w:rsidRDefault="00E92ECC" w:rsidP="00EA7785">
      <w:pPr>
        <w:pStyle w:val="Titre"/>
        <w:ind w:firstLine="0"/>
        <w:jc w:val="center"/>
        <w:rPr>
          <w:b/>
          <w:bCs/>
          <w:color w:val="3E8BCA"/>
          <w:sz w:val="34"/>
          <w:szCs w:val="34"/>
        </w:rPr>
      </w:pPr>
      <w:r w:rsidRPr="00CB1213">
        <w:rPr>
          <w:b/>
          <w:bCs/>
          <w:color w:val="3E8BCA"/>
          <w:sz w:val="34"/>
          <w:szCs w:val="34"/>
        </w:rPr>
        <w:t xml:space="preserve">Création d’un </w:t>
      </w:r>
      <w:r w:rsidR="008A7AA6" w:rsidRPr="00CB1213">
        <w:rPr>
          <w:b/>
          <w:bCs/>
          <w:color w:val="3E8BCA"/>
          <w:sz w:val="34"/>
          <w:szCs w:val="34"/>
        </w:rPr>
        <w:t xml:space="preserve">DU de langue, littérature </w:t>
      </w:r>
      <w:r w:rsidR="009557E4" w:rsidRPr="00CB1213">
        <w:rPr>
          <w:b/>
          <w:bCs/>
          <w:color w:val="3E8BCA"/>
          <w:sz w:val="34"/>
          <w:szCs w:val="34"/>
        </w:rPr>
        <w:t xml:space="preserve">et </w:t>
      </w:r>
      <w:r w:rsidR="008A7AA6" w:rsidRPr="00CB1213">
        <w:rPr>
          <w:b/>
          <w:bCs/>
          <w:color w:val="3E8BCA"/>
          <w:sz w:val="34"/>
          <w:szCs w:val="34"/>
        </w:rPr>
        <w:t>culture néo-helléniques</w:t>
      </w:r>
      <w:r w:rsidR="00DE1E31">
        <w:rPr>
          <w:b/>
          <w:bCs/>
          <w:color w:val="3E8BCA"/>
          <w:sz w:val="34"/>
          <w:szCs w:val="34"/>
        </w:rPr>
        <w:t xml:space="preserve"> </w:t>
      </w:r>
    </w:p>
    <w:p w14:paraId="0C0A2961" w14:textId="12E422AB" w:rsidR="008A7AA6" w:rsidRPr="00CB1213" w:rsidRDefault="008A7AA6" w:rsidP="00EA7785">
      <w:pPr>
        <w:pStyle w:val="Titre"/>
        <w:ind w:firstLine="0"/>
        <w:jc w:val="center"/>
        <w:rPr>
          <w:b/>
          <w:bCs/>
          <w:color w:val="3E8BCA"/>
          <w:sz w:val="34"/>
          <w:szCs w:val="34"/>
        </w:rPr>
      </w:pPr>
    </w:p>
    <w:p w14:paraId="549592D7" w14:textId="77777777" w:rsidR="009557E4" w:rsidRPr="009557E4" w:rsidRDefault="009557E4" w:rsidP="009557E4"/>
    <w:p w14:paraId="56C20B4A" w14:textId="77777777" w:rsidR="00FE4965" w:rsidRPr="00FE4965" w:rsidRDefault="00FE4965" w:rsidP="00CB1213">
      <w:pPr>
        <w:pStyle w:val="Titre"/>
        <w:pBdr>
          <w:top w:val="single" w:sz="4" w:space="3" w:color="auto"/>
          <w:left w:val="single" w:sz="4" w:space="4" w:color="auto"/>
          <w:bottom w:val="single" w:sz="4" w:space="1" w:color="auto"/>
          <w:right w:val="single" w:sz="4" w:space="4" w:color="auto"/>
        </w:pBdr>
        <w:shd w:val="clear" w:color="auto" w:fill="3C87CC"/>
        <w:jc w:val="center"/>
        <w:rPr>
          <w:b/>
          <w:bCs/>
          <w:color w:val="FFFFFF" w:themeColor="background1"/>
          <w:sz w:val="20"/>
          <w:szCs w:val="20"/>
        </w:rPr>
      </w:pPr>
    </w:p>
    <w:p w14:paraId="5C714CCB" w14:textId="019BF2E6" w:rsidR="00FE4965" w:rsidRPr="00CB1213" w:rsidRDefault="008A7AA6" w:rsidP="00CB1213">
      <w:pPr>
        <w:pStyle w:val="Titre"/>
        <w:pBdr>
          <w:top w:val="single" w:sz="4" w:space="3" w:color="auto"/>
          <w:left w:val="single" w:sz="4" w:space="4" w:color="auto"/>
          <w:bottom w:val="single" w:sz="4" w:space="1" w:color="auto"/>
          <w:right w:val="single" w:sz="4" w:space="4" w:color="auto"/>
        </w:pBdr>
        <w:shd w:val="clear" w:color="auto" w:fill="3C87CC"/>
        <w:spacing w:before="240" w:after="240"/>
        <w:jc w:val="center"/>
        <w:rPr>
          <w:b/>
          <w:bCs/>
          <w:color w:val="FFFFFF" w:themeColor="background1"/>
          <w:sz w:val="48"/>
          <w:szCs w:val="48"/>
        </w:rPr>
      </w:pPr>
      <w:r w:rsidRPr="00CB1213">
        <w:rPr>
          <w:b/>
          <w:bCs/>
          <w:color w:val="FFFFFF" w:themeColor="background1"/>
          <w:sz w:val="48"/>
          <w:szCs w:val="48"/>
        </w:rPr>
        <w:t>DU grec moderne « </w:t>
      </w:r>
      <w:r w:rsidR="005F1CE0" w:rsidRPr="00CB1213">
        <w:rPr>
          <w:b/>
          <w:bCs/>
          <w:smallCaps/>
          <w:color w:val="FFFFFF" w:themeColor="background1"/>
          <w:sz w:val="48"/>
          <w:szCs w:val="48"/>
        </w:rPr>
        <w:t>H</w:t>
      </w:r>
      <w:r w:rsidRPr="00CB1213">
        <w:rPr>
          <w:b/>
          <w:bCs/>
          <w:smallCaps/>
          <w:color w:val="FFFFFF" w:themeColor="background1"/>
          <w:sz w:val="48"/>
          <w:szCs w:val="48"/>
        </w:rPr>
        <w:t>ell</w:t>
      </w:r>
      <w:r w:rsidR="009C34C8" w:rsidRPr="00CB1213">
        <w:rPr>
          <w:b/>
          <w:bCs/>
          <w:smallCaps/>
          <w:color w:val="FFFFFF" w:themeColor="background1"/>
          <w:sz w:val="48"/>
          <w:szCs w:val="48"/>
        </w:rPr>
        <w:t>e</w:t>
      </w:r>
      <w:r w:rsidRPr="00CB1213">
        <w:rPr>
          <w:b/>
          <w:bCs/>
          <w:smallCaps/>
          <w:color w:val="FFFFFF" w:themeColor="background1"/>
          <w:sz w:val="48"/>
          <w:szCs w:val="48"/>
        </w:rPr>
        <w:t>nika</w:t>
      </w:r>
      <w:r w:rsidR="00970B34" w:rsidRPr="00CB1213">
        <w:rPr>
          <w:b/>
          <w:bCs/>
          <w:color w:val="FFFFFF" w:themeColor="background1"/>
          <w:sz w:val="48"/>
          <w:szCs w:val="48"/>
        </w:rPr>
        <w:t> »</w:t>
      </w:r>
    </w:p>
    <w:p w14:paraId="4F2C5F2F" w14:textId="2486A4E9" w:rsidR="00ED32F5" w:rsidRPr="00FE4965" w:rsidRDefault="00970B34" w:rsidP="00CB1213">
      <w:pPr>
        <w:pStyle w:val="Titre"/>
        <w:pBdr>
          <w:top w:val="single" w:sz="4" w:space="3" w:color="auto"/>
          <w:left w:val="single" w:sz="4" w:space="4" w:color="auto"/>
          <w:bottom w:val="single" w:sz="4" w:space="1" w:color="auto"/>
          <w:right w:val="single" w:sz="4" w:space="4" w:color="auto"/>
        </w:pBdr>
        <w:shd w:val="clear" w:color="auto" w:fill="3C87CC"/>
        <w:jc w:val="center"/>
        <w:rPr>
          <w:b/>
          <w:bCs/>
          <w:color w:val="FFFFFF" w:themeColor="background1"/>
          <w:sz w:val="20"/>
          <w:szCs w:val="20"/>
          <w:bdr w:val="single" w:sz="4" w:space="0" w:color="auto"/>
          <w:shd w:val="clear" w:color="auto" w:fill="00B0F0"/>
        </w:rPr>
      </w:pPr>
      <w:r w:rsidRPr="00FE4965">
        <w:rPr>
          <w:b/>
          <w:bCs/>
          <w:color w:val="FFFFFF" w:themeColor="background1"/>
          <w:sz w:val="20"/>
          <w:szCs w:val="20"/>
          <w:bdr w:val="single" w:sz="4" w:space="0" w:color="auto"/>
          <w:shd w:val="clear" w:color="auto" w:fill="00B0F0"/>
        </w:rPr>
        <w:t xml:space="preserve"> </w:t>
      </w:r>
    </w:p>
    <w:p w14:paraId="2D5AB83E" w14:textId="77777777" w:rsidR="00FE4965" w:rsidRPr="00FE4965" w:rsidRDefault="00FE4965" w:rsidP="00FE4965"/>
    <w:p w14:paraId="0D4217FB" w14:textId="07F4A360" w:rsidR="008A7AA6" w:rsidRPr="009557E4" w:rsidRDefault="008A7AA6" w:rsidP="00E92ECC">
      <w:pPr>
        <w:pStyle w:val="Titre1"/>
        <w:rPr>
          <w:b/>
          <w:bCs/>
        </w:rPr>
      </w:pPr>
      <w:r w:rsidRPr="009557E4">
        <w:rPr>
          <w:b/>
          <w:bCs/>
        </w:rPr>
        <w:t>Contexte historique de la formation</w:t>
      </w:r>
    </w:p>
    <w:p w14:paraId="3B9EA2F8" w14:textId="422F413A" w:rsidR="008A7AA6" w:rsidRDefault="008A7AA6" w:rsidP="00E92ECC">
      <w:r>
        <w:t xml:space="preserve">Dès les premières années de </w:t>
      </w:r>
      <w:r w:rsidR="00284B64">
        <w:t>l</w:t>
      </w:r>
      <w:r>
        <w:t xml:space="preserve">a création </w:t>
      </w:r>
      <w:r w:rsidR="00284B64">
        <w:t>de</w:t>
      </w:r>
      <w:r>
        <w:t xml:space="preserve"> l’université de Nice, un enseignement d</w:t>
      </w:r>
      <w:r w:rsidR="00284B64">
        <w:t>e</w:t>
      </w:r>
      <w:r>
        <w:t xml:space="preserve"> grec moderne a été mis en place</w:t>
      </w:r>
      <w:r w:rsidR="001B28A6">
        <w:t xml:space="preserve">, </w:t>
      </w:r>
      <w:r w:rsidR="00284B64">
        <w:t>suivi par</w:t>
      </w:r>
      <w:r>
        <w:t xml:space="preserve"> la création d’un département de grec moderne et d’un DU de grec moderne en 3 ans.</w:t>
      </w:r>
    </w:p>
    <w:p w14:paraId="4FDED311" w14:textId="1B1F154E" w:rsidR="008A7AA6" w:rsidRDefault="008A7AA6" w:rsidP="00E92ECC">
      <w:r>
        <w:t xml:space="preserve">Des professeurs </w:t>
      </w:r>
      <w:r w:rsidR="00284B64">
        <w:t>re</w:t>
      </w:r>
      <w:r>
        <w:t xml:space="preserve">connus, notamment Renée Richer et René Bouchet, ont organisé </w:t>
      </w:r>
      <w:r w:rsidR="00284B64">
        <w:t xml:space="preserve">et développé </w:t>
      </w:r>
      <w:r>
        <w:t>l’enseignement de la littérature et de la civilisation grecque pendant des décennies</w:t>
      </w:r>
      <w:r w:rsidR="00284B64">
        <w:t xml:space="preserve"> tout en menant</w:t>
      </w:r>
      <w:r>
        <w:t xml:space="preserve"> de </w:t>
      </w:r>
      <w:r w:rsidR="00284B64">
        <w:t xml:space="preserve">nombreux </w:t>
      </w:r>
      <w:r>
        <w:t xml:space="preserve">travaux de recherche. Une </w:t>
      </w:r>
      <w:r w:rsidR="00284B64">
        <w:t xml:space="preserve">importante </w:t>
      </w:r>
      <w:r>
        <w:t xml:space="preserve">bibliothèque </w:t>
      </w:r>
      <w:r w:rsidR="00284B64">
        <w:t>a été</w:t>
      </w:r>
      <w:r>
        <w:t xml:space="preserve"> constituée </w:t>
      </w:r>
      <w:r w:rsidR="00284B64">
        <w:t>grâce à</w:t>
      </w:r>
      <w:r>
        <w:t xml:space="preserve"> des acquisitions</w:t>
      </w:r>
      <w:r w:rsidR="00284B64">
        <w:t xml:space="preserve"> et</w:t>
      </w:r>
      <w:r>
        <w:t xml:space="preserve"> des donations d</w:t>
      </w:r>
      <w:r w:rsidR="00284B64">
        <w:t>’</w:t>
      </w:r>
      <w:r>
        <w:t xml:space="preserve">éditeurs grecs. </w:t>
      </w:r>
      <w:r w:rsidRPr="00683824">
        <w:rPr>
          <w:rFonts w:asciiTheme="minorHAnsi" w:hAnsiTheme="minorHAnsi" w:cstheme="minorHAnsi"/>
        </w:rPr>
        <w:t>Les subventions de l’</w:t>
      </w:r>
      <w:r w:rsidRPr="00683824">
        <w:rPr>
          <w:rFonts w:asciiTheme="minorHAnsi" w:eastAsia="Cambria" w:hAnsiTheme="minorHAnsi" w:cstheme="minorHAnsi"/>
        </w:rPr>
        <w:t xml:space="preserve">État grec ont permis non seulement </w:t>
      </w:r>
      <w:r w:rsidR="00284B64">
        <w:rPr>
          <w:rFonts w:asciiTheme="minorHAnsi" w:eastAsia="Cambria" w:hAnsiTheme="minorHAnsi" w:cstheme="minorHAnsi"/>
        </w:rPr>
        <w:t>d’acquérir des</w:t>
      </w:r>
      <w:r w:rsidRPr="00683824">
        <w:rPr>
          <w:rFonts w:asciiTheme="minorHAnsi" w:eastAsia="Cambria" w:hAnsiTheme="minorHAnsi" w:cstheme="minorHAnsi"/>
        </w:rPr>
        <w:t xml:space="preserve"> documents mais aussi </w:t>
      </w:r>
      <w:r w:rsidR="00284B64">
        <w:rPr>
          <w:rFonts w:asciiTheme="minorHAnsi" w:eastAsia="Cambria" w:hAnsiTheme="minorHAnsi" w:cstheme="minorHAnsi"/>
        </w:rPr>
        <w:t>de financer</w:t>
      </w:r>
      <w:r w:rsidRPr="00683824">
        <w:rPr>
          <w:rFonts w:asciiTheme="minorHAnsi" w:eastAsia="Cambria" w:hAnsiTheme="minorHAnsi" w:cstheme="minorHAnsi"/>
        </w:rPr>
        <w:t xml:space="preserve"> des moniteurs étudiants qui assuraient </w:t>
      </w:r>
      <w:r w:rsidR="005C730F">
        <w:rPr>
          <w:rFonts w:asciiTheme="minorHAnsi" w:eastAsia="Cambria" w:hAnsiTheme="minorHAnsi" w:cstheme="minorHAnsi"/>
        </w:rPr>
        <w:t>l’ouverture de la bibliothèque de section</w:t>
      </w:r>
      <w:r w:rsidRPr="00683824">
        <w:rPr>
          <w:rFonts w:asciiTheme="minorHAnsi" w:eastAsia="Cambria" w:hAnsiTheme="minorHAnsi" w:cstheme="minorHAnsi"/>
        </w:rPr>
        <w:t xml:space="preserve"> et le prêt des ouvrages.</w:t>
      </w:r>
    </w:p>
    <w:p w14:paraId="32541E40" w14:textId="01AD7944" w:rsidR="008A7AA6" w:rsidRDefault="008A7AA6" w:rsidP="00E92ECC">
      <w:r>
        <w:t xml:space="preserve">Le </w:t>
      </w:r>
      <w:r w:rsidR="00FA7328">
        <w:t xml:space="preserve">Département de </w:t>
      </w:r>
      <w:r w:rsidR="00A14670">
        <w:t>Grec moderne</w:t>
      </w:r>
      <w:r>
        <w:t xml:space="preserve"> a connu un succès durable, avec des inscriptions régulières et la présence d’un réel vivier d’étudiants intéressés par </w:t>
      </w:r>
      <w:r w:rsidR="00A14670">
        <w:t>la langue</w:t>
      </w:r>
      <w:r>
        <w:t xml:space="preserve"> grec</w:t>
      </w:r>
      <w:r w:rsidR="00A14670">
        <w:t>que actuelle, la civilisation, la littérature</w:t>
      </w:r>
      <w:r>
        <w:t xml:space="preserve">. Mais suite au départ en retraite du Pr R. Bouchet, seul enseignant-chercheur titulaire, le département de grec moderne a peiné à se maintenir : le personnel enseignant n’étant plus assez nombreux pour assurer les cours des trois années du DU et les cours en LEA, </w:t>
      </w:r>
      <w:r w:rsidR="005C730F">
        <w:t>les</w:t>
      </w:r>
      <w:r>
        <w:t xml:space="preserve"> poste</w:t>
      </w:r>
      <w:r w:rsidR="005C730F">
        <w:t>s</w:t>
      </w:r>
      <w:r>
        <w:t xml:space="preserve"> </w:t>
      </w:r>
      <w:r w:rsidR="005C730F">
        <w:t xml:space="preserve">de vacataire et </w:t>
      </w:r>
      <w:r>
        <w:t>de lecteur</w:t>
      </w:r>
      <w:r w:rsidR="005C730F">
        <w:t xml:space="preserve"> de grec moderne ont été </w:t>
      </w:r>
      <w:r w:rsidR="001B28A6">
        <w:t>s</w:t>
      </w:r>
      <w:r w:rsidR="005C730F">
        <w:t>upprimés</w:t>
      </w:r>
      <w:r>
        <w:t xml:space="preserve">, ce qui a </w:t>
      </w:r>
      <w:r w:rsidR="005C730F">
        <w:t>entraîné</w:t>
      </w:r>
      <w:r>
        <w:t xml:space="preserve"> la clôture du département de grec moderne au sein de l’Université Nice Sophia Antipolis. En outre, à cette période toutes les bibliothèques de sections ont été fermées et leurs collections rassemblées en un seul point : les livres de la Bibliothèque du département de grec moderne ont donc été transférées à la BU centrale du campus de la faculté de Lettres, Arts et Sciences humaines qui porte le nom d’Henri Bosco.</w:t>
      </w:r>
    </w:p>
    <w:p w14:paraId="60194661" w14:textId="27B9C86D" w:rsidR="008A7AA6" w:rsidRDefault="005C730F" w:rsidP="002F11DD">
      <w:r>
        <w:t>En</w:t>
      </w:r>
      <w:r w:rsidR="008A7AA6">
        <w:t xml:space="preserve"> 2017, une UEL (Unité d’Enseignement Libre) de civilisation et culture néohelléniques a vu le jour sous la coordination d'Odile Gannier, professeur de littérature comparée (10</w:t>
      </w:r>
      <w:r w:rsidR="008A7AA6" w:rsidRPr="004A424A">
        <w:rPr>
          <w:vertAlign w:val="superscript"/>
        </w:rPr>
        <w:t>e</w:t>
      </w:r>
      <w:r w:rsidR="008A7AA6">
        <w:t xml:space="preserve"> section CNU).  </w:t>
      </w:r>
      <w:r w:rsidR="009557E4">
        <w:t xml:space="preserve">Cette UEL a montré que les étudiants des autres campus que celui de Lettres, Langues, Arts et Sciences humaines étaient également intéressés par le grec moderne : étudiants de sciences ou de droit par exemple. </w:t>
      </w:r>
      <w:r w:rsidR="008A7AA6">
        <w:t xml:space="preserve">Cette formation ayant pris fin du fait de la réorganisation des maquettes d’enseignement à l’Université, la création d’un DU est devenue nécessaire </w:t>
      </w:r>
      <w:r w:rsidR="001B28A6">
        <w:t>afin de</w:t>
      </w:r>
      <w:r w:rsidR="008A7AA6">
        <w:t xml:space="preserve"> répondre à la demande et offrir un complément de formation</w:t>
      </w:r>
      <w:r w:rsidR="001B28A6">
        <w:t xml:space="preserve"> qui enrichit</w:t>
      </w:r>
      <w:r w:rsidR="008A7AA6">
        <w:t xml:space="preserve"> la palette des enseignements de l’Université Côte d’Azur.</w:t>
      </w:r>
    </w:p>
    <w:p w14:paraId="44ADDBDE" w14:textId="5DBD42EF" w:rsidR="008A7AA6" w:rsidRPr="009557E4" w:rsidRDefault="008A7AA6" w:rsidP="002F11DD">
      <w:pPr>
        <w:pStyle w:val="Titre1"/>
        <w:rPr>
          <w:b/>
          <w:bCs/>
        </w:rPr>
      </w:pPr>
      <w:r w:rsidRPr="009557E4">
        <w:rPr>
          <w:b/>
          <w:bCs/>
        </w:rPr>
        <w:t xml:space="preserve">Programme du DU de littérature, civilisation et culture néo-helléniques </w:t>
      </w:r>
    </w:p>
    <w:p w14:paraId="5CD8AB50" w14:textId="77777777" w:rsidR="008A7AA6" w:rsidRDefault="008A7AA6" w:rsidP="002F11DD">
      <w:r>
        <w:t xml:space="preserve">Il repose sur la conviction qu'une formation solide visant à approfondir la connaissance de la </w:t>
      </w:r>
      <w:r>
        <w:lastRenderedPageBreak/>
        <w:t>langue grecque et la civilisation de la Grèce moderne conserve toute sa pertinence au XXI</w:t>
      </w:r>
      <w:r w:rsidRPr="0095334D">
        <w:rPr>
          <w:vertAlign w:val="superscript"/>
        </w:rPr>
        <w:t>e</w:t>
      </w:r>
      <w:r>
        <w:t xml:space="preserve"> siècle.</w:t>
      </w:r>
    </w:p>
    <w:p w14:paraId="7F3109D4" w14:textId="4859E8CC" w:rsidR="008A7AA6" w:rsidRDefault="008A7AA6" w:rsidP="002F11DD">
      <w:r>
        <w:t>Plus précisément, sans négliger la continuité de la langue grecque</w:t>
      </w:r>
      <w:r w:rsidR="00ED32F5">
        <w:t xml:space="preserve"> à travers les millénaires</w:t>
      </w:r>
      <w:r>
        <w:t>,</w:t>
      </w:r>
      <w:r w:rsidR="00ED32F5">
        <w:t xml:space="preserve"> langue qui f</w:t>
      </w:r>
      <w:r w:rsidR="002F11DD">
        <w:t>u</w:t>
      </w:r>
      <w:r w:rsidR="00ED32F5">
        <w:t>t le</w:t>
      </w:r>
      <w:r>
        <w:t xml:space="preserve"> vecteur de la pensée antique</w:t>
      </w:r>
      <w:r w:rsidR="005C730F">
        <w:t>,</w:t>
      </w:r>
      <w:r>
        <w:t xml:space="preserve"> de la civilisation byzantine</w:t>
      </w:r>
      <w:r w:rsidR="00E60639">
        <w:t xml:space="preserve">, et des idées des Lumières </w:t>
      </w:r>
      <w:r>
        <w:t xml:space="preserve">qui aboutirent à la formation de l’État grec </w:t>
      </w:r>
      <w:r w:rsidR="00ED32F5">
        <w:t>a</w:t>
      </w:r>
      <w:r>
        <w:t>u XIX</w:t>
      </w:r>
      <w:r w:rsidRPr="0095334D">
        <w:rPr>
          <w:vertAlign w:val="superscript"/>
        </w:rPr>
        <w:t>e</w:t>
      </w:r>
      <w:r>
        <w:t xml:space="preserve"> siècle, l’enseignement se concentre</w:t>
      </w:r>
      <w:r w:rsidR="00E60639">
        <w:t>ra</w:t>
      </w:r>
      <w:r>
        <w:t xml:space="preserve"> sur le grec parlé et écrit aujourd’hui comme clé d’accès à la culture et l’histoire contemporaine de la Grèce.</w:t>
      </w:r>
    </w:p>
    <w:p w14:paraId="68543129" w14:textId="2A9B5D10" w:rsidR="008A7AA6" w:rsidRDefault="008A7AA6" w:rsidP="002F11DD">
      <w:r>
        <w:t>La culture contemporaine, comme la langue,</w:t>
      </w:r>
      <w:r w:rsidR="00E60639">
        <w:t xml:space="preserve"> sera</w:t>
      </w:r>
      <w:r>
        <w:t xml:space="preserve"> étudiée à la fois sous l’angle diachronique et d’un point de vue synchronique, avec une ouverture sur l’espace balkanique, méditerranéen et européen.</w:t>
      </w:r>
      <w:r w:rsidR="002F11DD">
        <w:t xml:space="preserve"> </w:t>
      </w:r>
      <w:r>
        <w:t>Ces deux axes de l’enseignement s</w:t>
      </w:r>
      <w:r w:rsidR="00E60639">
        <w:t>eront</w:t>
      </w:r>
      <w:r>
        <w:t xml:space="preserve"> envisagés selon une approche plurielle assemblant les textes d’actualité et </w:t>
      </w:r>
      <w:r w:rsidR="00E60639">
        <w:t>les</w:t>
      </w:r>
      <w:r>
        <w:t xml:space="preserve"> faits à dimension esthétique : histoire de l’art, architecture, musique, photographie, cinéma…</w:t>
      </w:r>
    </w:p>
    <w:p w14:paraId="254DFB04" w14:textId="739D414F" w:rsidR="002F11DD" w:rsidRDefault="002F11DD" w:rsidP="002F11DD">
      <w:r>
        <w:t xml:space="preserve">Enfin la littérature </w:t>
      </w:r>
      <w:r w:rsidR="00970B34">
        <w:t xml:space="preserve">et l’histoire littéraire </w:t>
      </w:r>
      <w:r>
        <w:t>occuper</w:t>
      </w:r>
      <w:r w:rsidR="00970B34">
        <w:t>ont</w:t>
      </w:r>
      <w:r>
        <w:t xml:space="preserve"> une place importante dans la formation, pour donner </w:t>
      </w:r>
      <w:r w:rsidR="00970B34">
        <w:t>une assise plus forte à cette discipline, ce qui permettra d’étoffer les enseignements culturels et de travailler la langue dans un contexte d’étude des textes et de traduction littéraire, ce qui a du sens au sein de l’EUR CREATES.</w:t>
      </w:r>
    </w:p>
    <w:p w14:paraId="65BCC970" w14:textId="302F9099" w:rsidR="008A7AA6" w:rsidRPr="009557E4" w:rsidRDefault="008A7AA6" w:rsidP="00970B34">
      <w:pPr>
        <w:pStyle w:val="Titre1"/>
        <w:rPr>
          <w:b/>
          <w:bCs/>
        </w:rPr>
      </w:pPr>
      <w:r w:rsidRPr="009557E4">
        <w:rPr>
          <w:b/>
          <w:bCs/>
        </w:rPr>
        <w:t>Public visé</w:t>
      </w:r>
      <w:r w:rsidR="00FE4965">
        <w:rPr>
          <w:b/>
          <w:bCs/>
        </w:rPr>
        <w:t xml:space="preserve"> </w:t>
      </w:r>
    </w:p>
    <w:p w14:paraId="1688C4FA" w14:textId="77777777" w:rsidR="008A7AA6" w:rsidRPr="0095334D" w:rsidRDefault="008A7AA6" w:rsidP="00970B34">
      <w:pPr>
        <w:ind w:firstLine="0"/>
      </w:pPr>
      <w:r w:rsidRPr="0095334D">
        <w:t>Cette formation peut intéresser notamment :</w:t>
      </w:r>
    </w:p>
    <w:p w14:paraId="17F9705B" w14:textId="501EF49C" w:rsidR="008A7AA6" w:rsidRDefault="008A7AA6" w:rsidP="00970B34">
      <w:pPr>
        <w:ind w:left="567" w:hanging="567"/>
      </w:pPr>
      <w:r>
        <w:t xml:space="preserve">- les étudiants inscrits </w:t>
      </w:r>
      <w:r w:rsidR="00801325">
        <w:t>en premièr</w:t>
      </w:r>
      <w:r w:rsidR="00E60639">
        <w:t>e</w:t>
      </w:r>
      <w:r w:rsidR="00801325" w:rsidRPr="00A63C54">
        <w:t>,</w:t>
      </w:r>
      <w:r w:rsidRPr="00A63C54">
        <w:t xml:space="preserve"> deuxième </w:t>
      </w:r>
      <w:r w:rsidR="00801325" w:rsidRPr="00A63C54">
        <w:t>ou</w:t>
      </w:r>
      <w:r w:rsidRPr="00A63C54">
        <w:t xml:space="preserve"> troisième année de Licence</w:t>
      </w:r>
      <w:r>
        <w:t xml:space="preserve"> à l'Université Côte d’Azur. </w:t>
      </w:r>
      <w:r w:rsidR="00E60639">
        <w:t>Ce DU</w:t>
      </w:r>
      <w:r>
        <w:t xml:space="preserve"> est conçu comme un complément à leur formation principale de Licence (Lettres classiques, Lettres modernes, LEA, LLCE…)</w:t>
      </w:r>
    </w:p>
    <w:p w14:paraId="57581C1D" w14:textId="1174FB26" w:rsidR="008A7AA6" w:rsidRDefault="008A7AA6" w:rsidP="00970B34">
      <w:pPr>
        <w:ind w:left="567" w:hanging="567"/>
      </w:pPr>
      <w:r>
        <w:t>- les étudiants qui envisagent de poursuivre un Master</w:t>
      </w:r>
      <w:r w:rsidR="00970B34">
        <w:t xml:space="preserve"> dans lequel cette formation est un atout</w:t>
      </w:r>
      <w:r>
        <w:t xml:space="preserve"> </w:t>
      </w:r>
      <w:r w:rsidR="00970B34">
        <w:t>– notamment de Lettres classiques et modernes (</w:t>
      </w:r>
      <w:r>
        <w:t>littérature comparée</w:t>
      </w:r>
      <w:r w:rsidR="009557E4">
        <w:t>, hellénistes</w:t>
      </w:r>
      <w:r w:rsidR="00970B34">
        <w:t>) ou de LEA</w:t>
      </w:r>
      <w:r>
        <w:t xml:space="preserve"> à l’Université Côte d’Azur</w:t>
      </w:r>
      <w:r w:rsidR="009557E4">
        <w:t>,</w:t>
      </w:r>
      <w:r>
        <w:t xml:space="preserve"> ou </w:t>
      </w:r>
      <w:r w:rsidR="00970B34">
        <w:t xml:space="preserve">de Littérature grecque </w:t>
      </w:r>
      <w:r>
        <w:t>à l’Université de Montpellier.</w:t>
      </w:r>
    </w:p>
    <w:p w14:paraId="6A3B6231" w14:textId="5DF5B402" w:rsidR="008A7AA6" w:rsidRDefault="008A7AA6" w:rsidP="00970B34">
      <w:pPr>
        <w:ind w:left="567" w:hanging="567"/>
      </w:pPr>
      <w:r>
        <w:t>- les étudiants inscrits en Master et souhaitant un complément de formation pluridisciplinaire. La maîtrise du grec moderne peut être un atout original en tant que « langue rare »</w:t>
      </w:r>
      <w:r w:rsidR="00970B34">
        <w:t xml:space="preserve"> européenne.</w:t>
      </w:r>
    </w:p>
    <w:p w14:paraId="0332F3F5" w14:textId="77777777" w:rsidR="008A7AA6" w:rsidRDefault="008A7AA6" w:rsidP="00970B34">
      <w:pPr>
        <w:ind w:left="567" w:hanging="567"/>
      </w:pPr>
      <w:r>
        <w:t>- toutes les personnes qui souhaitent, dans le cadre du droit individuel à la formation (DIF), s'enrichir par la découverte de la culture grecque et l’acquisition d’une compétence d'expression en grec, constituant une clé de l'évolution professionnelle.</w:t>
      </w:r>
    </w:p>
    <w:p w14:paraId="54C59EAC" w14:textId="1A1F17BB" w:rsidR="008A7AA6" w:rsidRDefault="008A7AA6" w:rsidP="00970B34">
      <w:pPr>
        <w:ind w:left="567" w:hanging="567"/>
      </w:pPr>
      <w:r>
        <w:t>- les personnes salariées ou retraitées qui souhaitent, à titre personnel, découvrir ou redécouvrir la langue</w:t>
      </w:r>
      <w:r w:rsidR="00970B34">
        <w:t>, la littérature</w:t>
      </w:r>
      <w:r>
        <w:t xml:space="preserve"> et la culture grecques.</w:t>
      </w:r>
    </w:p>
    <w:p w14:paraId="3C650DD2" w14:textId="7FF337E4" w:rsidR="008A7AA6" w:rsidRDefault="008A7AA6" w:rsidP="00970B34">
      <w:pPr>
        <w:ind w:left="567" w:hanging="567"/>
      </w:pPr>
      <w:r>
        <w:t>- les étudiants qui veulent effectuer un stage professionnel en Grèce ou à Chypre</w:t>
      </w:r>
      <w:r w:rsidRPr="003411D4">
        <w:t xml:space="preserve"> </w:t>
      </w:r>
      <w:r>
        <w:t>dans le cadre des échanges Erasmus</w:t>
      </w:r>
    </w:p>
    <w:p w14:paraId="21AA2946" w14:textId="7DA16351" w:rsidR="00933F94" w:rsidRPr="00933F94" w:rsidRDefault="00933F94" w:rsidP="00933F94">
      <w:pPr>
        <w:pStyle w:val="Titre1"/>
        <w:rPr>
          <w:b/>
          <w:bCs/>
        </w:rPr>
      </w:pPr>
      <w:r w:rsidRPr="00933F94">
        <w:rPr>
          <w:b/>
          <w:bCs/>
        </w:rPr>
        <w:t>Organisation</w:t>
      </w:r>
      <w:r w:rsidR="009C34C8">
        <w:rPr>
          <w:b/>
          <w:bCs/>
        </w:rPr>
        <w:t xml:space="preserve"> et spécificités</w:t>
      </w:r>
      <w:r w:rsidR="00FE4965">
        <w:rPr>
          <w:b/>
          <w:bCs/>
        </w:rPr>
        <w:t>, vivier</w:t>
      </w:r>
      <w:r w:rsidR="00ED65D8">
        <w:rPr>
          <w:b/>
          <w:bCs/>
        </w:rPr>
        <w:t xml:space="preserve"> et contexte local</w:t>
      </w:r>
    </w:p>
    <w:p w14:paraId="6D954FA3" w14:textId="14923EE1" w:rsidR="00933F94" w:rsidRDefault="00933F94" w:rsidP="00933F94">
      <w:r w:rsidRPr="0031454A">
        <w:t xml:space="preserve">L'université </w:t>
      </w:r>
      <w:r w:rsidR="009D5ACC">
        <w:t>Paul Valéry-</w:t>
      </w:r>
      <w:r w:rsidRPr="0031454A">
        <w:t>Montpellier</w:t>
      </w:r>
      <w:r w:rsidR="00FE4965">
        <w:t xml:space="preserve"> III</w:t>
      </w:r>
      <w:r w:rsidRPr="0031454A">
        <w:t xml:space="preserve"> </w:t>
      </w:r>
      <w:r>
        <w:t>se trouve</w:t>
      </w:r>
      <w:r w:rsidRPr="0031454A">
        <w:t xml:space="preserve"> </w:t>
      </w:r>
      <w:r w:rsidR="00FE4965">
        <w:t>da</w:t>
      </w:r>
      <w:r w:rsidRPr="0031454A">
        <w:t>ns la même situation</w:t>
      </w:r>
      <w:r>
        <w:t xml:space="preserve"> qu’Université Côte d’Azur : elle a eu </w:t>
      </w:r>
      <w:r w:rsidRPr="0031454A">
        <w:t xml:space="preserve">un DU </w:t>
      </w:r>
      <w:r w:rsidR="009D5ACC">
        <w:t xml:space="preserve">de grec moderne </w:t>
      </w:r>
      <w:r>
        <w:t>qui y</w:t>
      </w:r>
      <w:r w:rsidRPr="0031454A">
        <w:t xml:space="preserve"> a existé mais a fermé, un vivier d'étudiants intéressé, l'envie de relancer un nouveau DU mais peut-être pas la masse critique pour l'engagement financier</w:t>
      </w:r>
      <w:r w:rsidR="00CE03C2">
        <w:t xml:space="preserve"> en parallèle de sa formation actuelle : en effet</w:t>
      </w:r>
      <w:r w:rsidRPr="0031454A">
        <w:t xml:space="preserve"> </w:t>
      </w:r>
      <w:r>
        <w:t xml:space="preserve">Montpellier </w:t>
      </w:r>
      <w:r w:rsidR="00CE03C2">
        <w:t>assure</w:t>
      </w:r>
      <w:r>
        <w:t xml:space="preserve"> en outre un cursus LMD complet en grec moderne, et une équipe d’enseignants chevronnés.</w:t>
      </w:r>
    </w:p>
    <w:p w14:paraId="374D51C5" w14:textId="6406427F" w:rsidR="00933F94" w:rsidRPr="0031454A" w:rsidRDefault="00933F94" w:rsidP="00933F94">
      <w:r w:rsidRPr="0031454A">
        <w:t>Donc nous avons décidé de nous mettre ensemble</w:t>
      </w:r>
      <w:r w:rsidR="00CE03C2">
        <w:t xml:space="preserve"> et de grouper nos forces, pour</w:t>
      </w:r>
      <w:r w:rsidRPr="0031454A">
        <w:t xml:space="preserve"> monter un DU en 2 ans bi-université : moitié des cours à Nice, moitié à Montpellier, en mode hybride, ce qui fait que les étudiants auraient cours, dans chaque université, moitié en présentiel (quand </w:t>
      </w:r>
      <w:r w:rsidR="00CE03C2">
        <w:t xml:space="preserve">nous serons </w:t>
      </w:r>
      <w:r w:rsidRPr="0031454A">
        <w:t>déconfinés) dans leur université, moitié en visio</w:t>
      </w:r>
      <w:r w:rsidR="00FB0055">
        <w:t>conférence</w:t>
      </w:r>
      <w:r w:rsidRPr="0031454A">
        <w:t xml:space="preserve"> avec l'autre université.</w:t>
      </w:r>
    </w:p>
    <w:p w14:paraId="2C46B268" w14:textId="7392100A" w:rsidR="00933F94" w:rsidRDefault="00CE03C2" w:rsidP="00CE03C2">
      <w:r>
        <w:t>À chaque s</w:t>
      </w:r>
      <w:r w:rsidR="00933F94" w:rsidRPr="0031454A">
        <w:t>emestre</w:t>
      </w:r>
      <w:r w:rsidR="00ED65D8">
        <w:t xml:space="preserve"> de 12 semaines</w:t>
      </w:r>
      <w:r>
        <w:t>, seront assurées au total</w:t>
      </w:r>
      <w:r w:rsidR="00933F94" w:rsidRPr="0031454A">
        <w:t xml:space="preserve"> 3h </w:t>
      </w:r>
      <w:r>
        <w:t xml:space="preserve">de </w:t>
      </w:r>
      <w:r w:rsidR="00933F94" w:rsidRPr="0031454A">
        <w:t>langue et 3h de civilisation</w:t>
      </w:r>
      <w:r>
        <w:t>/littérature.</w:t>
      </w:r>
    </w:p>
    <w:p w14:paraId="509DB276" w14:textId="4AF6DC8F" w:rsidR="008E4C65" w:rsidRDefault="008E4C65" w:rsidP="00CE03C2">
      <w:r>
        <w:t>Le DU dispensera des ECTS</w:t>
      </w:r>
      <w:r w:rsidR="00FE4965">
        <w:t>, de façon à permettre des validations d’acquis et des passerelles.</w:t>
      </w:r>
    </w:p>
    <w:p w14:paraId="2DDC8510" w14:textId="77777777" w:rsidR="009D5ACC" w:rsidRDefault="009D5ACC" w:rsidP="00CE03C2"/>
    <w:p w14:paraId="29D56E62" w14:textId="05FBF46C" w:rsidR="008E4C65" w:rsidRDefault="008E4C65" w:rsidP="00CE03C2">
      <w:r>
        <w:t xml:space="preserve">En lien avec Thessalonique, il est </w:t>
      </w:r>
      <w:r w:rsidR="009D5ACC">
        <w:t>prévu</w:t>
      </w:r>
      <w:r>
        <w:t xml:space="preserve"> de créer à Nice un centre d’examen de langue grecque, qui permettra d‘obtenir un certificat international de niveau de langue.</w:t>
      </w:r>
      <w:r w:rsidR="00CB1213">
        <w:t xml:space="preserve"> Le contact est pris et l’accord de principe du responsable de Thessalonique, le Professeur J.N. Kazazis, entériné.</w:t>
      </w:r>
    </w:p>
    <w:p w14:paraId="182D9FAB" w14:textId="77777777" w:rsidR="00ED65D8" w:rsidRPr="0031454A" w:rsidRDefault="00ED65D8" w:rsidP="00CE03C2"/>
    <w:p w14:paraId="0D19C0A0" w14:textId="7B78476B" w:rsidR="00933F94" w:rsidRDefault="00933F94" w:rsidP="00FE4965">
      <w:r w:rsidRPr="0031454A">
        <w:lastRenderedPageBreak/>
        <w:t xml:space="preserve">Nous avons calculé qu'ainsi </w:t>
      </w:r>
      <w:r w:rsidR="00CE03C2">
        <w:t>le DU devait être</w:t>
      </w:r>
      <w:r w:rsidRPr="0031454A">
        <w:t xml:space="preserve"> viable pour rétribuer l'ensemble des cours avec les inscriptions des deux côtés, en faisant payer 600€ pour une simple inscription, 200€ en inscription complémentaire</w:t>
      </w:r>
      <w:r w:rsidR="00D01180">
        <w:t xml:space="preserve"> (sur la base, à Nice, de 5 étudiants en inscription principale et 7 en inscription complémentaire</w:t>
      </w:r>
      <w:r w:rsidR="009C34C8">
        <w:t xml:space="preserve"> ou une combinaison de répartition équivalente</w:t>
      </w:r>
      <w:r w:rsidR="00D01180">
        <w:t xml:space="preserve">). </w:t>
      </w:r>
    </w:p>
    <w:p w14:paraId="71C7B45C" w14:textId="3A5279D6" w:rsidR="0097488D" w:rsidRDefault="00FE4965" w:rsidP="00FE4965">
      <w:r>
        <w:t>Le public visé est relativement large à Nice, du fait de la présence d’une communauté grecque importante</w:t>
      </w:r>
      <w:r w:rsidR="0097488D">
        <w:t xml:space="preserve"> – ce que prouve l’existence de l’association </w:t>
      </w:r>
      <w:r w:rsidR="0097488D" w:rsidRPr="0031454A">
        <w:t>"Communauté grecque des Alpes Maritimes"</w:t>
      </w:r>
      <w:r w:rsidR="0097488D">
        <w:t xml:space="preserve">. </w:t>
      </w:r>
      <w:r w:rsidR="00ED65D8">
        <w:t xml:space="preserve">Le contexte local est donc favorable et pourra soutenir le développement de cette formation. </w:t>
      </w:r>
      <w:r w:rsidR="0097488D">
        <w:t>Des cours de grec sont donnés en ville</w:t>
      </w:r>
      <w:r w:rsidR="00ED65D8">
        <w:t>, ce qui prouve un intérêt général pour la langue.</w:t>
      </w:r>
      <w:r w:rsidR="0097488D">
        <w:t xml:space="preserve"> </w:t>
      </w:r>
      <w:r w:rsidR="009D3A1B">
        <w:t>La ville de Nice est jumelée avec Thessalonique, Antibes avec Archaïa Olympia. Des accords Erasmus existent de longue date avec des universités grecques, dont l’université de Thessalie</w:t>
      </w:r>
      <w:r w:rsidR="0097488D">
        <w:t xml:space="preserve">. </w:t>
      </w:r>
    </w:p>
    <w:p w14:paraId="7737B7D3" w14:textId="7BBBE185" w:rsidR="00FE4965" w:rsidRDefault="0097488D" w:rsidP="00FE4965">
      <w:r>
        <w:t>Les UEL entre 2017 et 2020 ont accueilli entre</w:t>
      </w:r>
      <w:r w:rsidRPr="0031454A">
        <w:t xml:space="preserve"> 20 et 40 étudiants </w:t>
      </w:r>
      <w:r>
        <w:t xml:space="preserve">par </w:t>
      </w:r>
      <w:r w:rsidRPr="0031454A">
        <w:t xml:space="preserve">semestre </w:t>
      </w:r>
      <w:r>
        <w:t>(</w:t>
      </w:r>
      <w:r w:rsidRPr="0031454A">
        <w:t>2 groupes/semestre</w:t>
      </w:r>
      <w:r>
        <w:t>), dont beaucoup ont suivi les cours sur les deux semestres et auraient souhaité continuer.</w:t>
      </w:r>
    </w:p>
    <w:p w14:paraId="5058BC2C" w14:textId="210ADFF1" w:rsidR="00FE4965" w:rsidRPr="0031454A" w:rsidRDefault="00CB1213" w:rsidP="00933F94">
      <w:r>
        <w:t>Dans le Sud-Est, un DU de grec moderne existe à AMU, en 3 ans. De ce fait</w:t>
      </w:r>
      <w:r w:rsidR="001A1CF7">
        <w:t>,</w:t>
      </w:r>
      <w:r>
        <w:t xml:space="preserve"> il est moins </w:t>
      </w:r>
      <w:r w:rsidR="001A1CF7">
        <w:t>intensif</w:t>
      </w:r>
      <w:r>
        <w:t xml:space="preserve">, </w:t>
      </w:r>
      <w:r w:rsidR="001A1CF7">
        <w:t xml:space="preserve">et surtout </w:t>
      </w:r>
      <w:r>
        <w:t>ne comporte pratiquement pas de littérature</w:t>
      </w:r>
      <w:r w:rsidR="001A1CF7">
        <w:t xml:space="preserve"> (seulement de l’histoire littéraire dans un seul module sur 9, en 3</w:t>
      </w:r>
      <w:r w:rsidR="001A1CF7" w:rsidRPr="001A1CF7">
        <w:rPr>
          <w:vertAlign w:val="superscript"/>
        </w:rPr>
        <w:t>e</w:t>
      </w:r>
      <w:r w:rsidR="001A1CF7">
        <w:t xml:space="preserve"> année). Par ailleurs il </w:t>
      </w:r>
      <w:r>
        <w:t xml:space="preserve">ne semble pas avoir été conçu avec une modalité à distance </w:t>
      </w:r>
      <w:r w:rsidR="001A1CF7">
        <w:t>(</w:t>
      </w:r>
      <w:r>
        <w:t>autre que celle imposée sans doute par la conjoncture actuelle</w:t>
      </w:r>
      <w:r w:rsidR="001A1CF7">
        <w:t>)</w:t>
      </w:r>
      <w:r>
        <w:t>.</w:t>
      </w:r>
    </w:p>
    <w:p w14:paraId="6FF9B7A1" w14:textId="77777777" w:rsidR="00CE03C2" w:rsidRPr="009557E4" w:rsidRDefault="00CE03C2" w:rsidP="00CE03C2">
      <w:pPr>
        <w:pStyle w:val="Titre1"/>
        <w:rPr>
          <w:b/>
          <w:bCs/>
        </w:rPr>
      </w:pPr>
      <w:r w:rsidRPr="009557E4">
        <w:rPr>
          <w:b/>
          <w:bCs/>
        </w:rPr>
        <w:t>Contenu de la formation</w:t>
      </w:r>
    </w:p>
    <w:p w14:paraId="5A068D27" w14:textId="14FE8159" w:rsidR="00CE03C2" w:rsidRPr="00C2296B" w:rsidRDefault="00CE03C2" w:rsidP="00CE03C2">
      <w:pPr>
        <w:pStyle w:val="Standard"/>
        <w:jc w:val="both"/>
      </w:pPr>
      <w:r w:rsidRPr="009557E4">
        <w:t xml:space="preserve">Le DU-GM </w:t>
      </w:r>
      <w:r w:rsidRPr="00C2296B">
        <w:t>permet d'acquérir les formations offertes par le programme</w:t>
      </w:r>
      <w:r>
        <w:t xml:space="preserve"> conçu sur 2 ans (4 semestres)</w:t>
      </w:r>
      <w:r w:rsidR="008E4C65">
        <w:t>.</w:t>
      </w:r>
    </w:p>
    <w:p w14:paraId="48620023" w14:textId="4CFC504E" w:rsidR="00CE03C2" w:rsidRDefault="00CE03C2" w:rsidP="008E4C65">
      <w:pPr>
        <w:pStyle w:val="Standard"/>
        <w:numPr>
          <w:ilvl w:val="0"/>
          <w:numId w:val="1"/>
        </w:numPr>
        <w:spacing w:after="0"/>
        <w:jc w:val="both"/>
      </w:pPr>
      <w:r>
        <w:rPr>
          <w:b/>
          <w:bCs/>
        </w:rPr>
        <w:t>Langue grecque</w:t>
      </w:r>
      <w:r w:rsidR="00CE0F40">
        <w:rPr>
          <w:b/>
          <w:bCs/>
        </w:rPr>
        <w:t xml:space="preserve"> </w:t>
      </w:r>
    </w:p>
    <w:p w14:paraId="72AC18ED" w14:textId="657EEB49" w:rsidR="00CE03C2" w:rsidRDefault="00CE03C2" w:rsidP="00CE03C2">
      <w:r>
        <w:t xml:space="preserve">Le cursus ne suppose aucun prérequis linguistique et vise à approfondir la connaissance de la langue grecque et de son histoire. </w:t>
      </w:r>
      <w:r w:rsidR="009D5ACC">
        <w:t>P</w:t>
      </w:r>
      <w:r>
        <w:t>eu</w:t>
      </w:r>
      <w:r w:rsidR="009D5ACC">
        <w:t>ven</w:t>
      </w:r>
      <w:r>
        <w:t>t s’inscrire</w:t>
      </w:r>
      <w:r w:rsidR="009D5ACC" w:rsidRPr="009D5ACC">
        <w:t xml:space="preserve"> </w:t>
      </w:r>
      <w:r w:rsidR="009D5ACC">
        <w:t>les débutants</w:t>
      </w:r>
      <w:r>
        <w:t xml:space="preserve">, mais aussi </w:t>
      </w:r>
      <w:r w:rsidR="009D5ACC">
        <w:t xml:space="preserve">les </w:t>
      </w:r>
      <w:r>
        <w:t>personne</w:t>
      </w:r>
      <w:r w:rsidR="009D5ACC">
        <w:t>s</w:t>
      </w:r>
      <w:r>
        <w:t xml:space="preserve"> qui possède</w:t>
      </w:r>
      <w:r w:rsidR="009D5ACC">
        <w:t>nt</w:t>
      </w:r>
      <w:r>
        <w:t xml:space="preserve"> déjà des notions</w:t>
      </w:r>
      <w:r w:rsidR="009D5ACC">
        <w:t xml:space="preserve"> et souhaitent les approfondir</w:t>
      </w:r>
      <w:r>
        <w:t xml:space="preserve">. Ainsi, s’adaptant au niveau de connaissances de chaque étudiant, </w:t>
      </w:r>
      <w:r w:rsidR="009D5ACC">
        <w:t>le cursus</w:t>
      </w:r>
      <w:r>
        <w:t xml:space="preserve"> permet, après un test de positionnement de début d’année :</w:t>
      </w:r>
    </w:p>
    <w:p w14:paraId="4F45309C" w14:textId="1DAD9372" w:rsidR="00CE03C2" w:rsidRDefault="00CE03C2" w:rsidP="001A1CF7">
      <w:pPr>
        <w:ind w:firstLine="284"/>
      </w:pPr>
      <w:r>
        <w:t xml:space="preserve">1) </w:t>
      </w:r>
      <w:r w:rsidR="009D5ACC">
        <w:t xml:space="preserve">soit </w:t>
      </w:r>
      <w:r>
        <w:t xml:space="preserve">de commencer l'apprentissage du grec moderne, pour les personnes qui n’ont jamais étudié cette langue, et de le poursuivre, sur </w:t>
      </w:r>
      <w:r w:rsidR="001A1CF7">
        <w:t>2</w:t>
      </w:r>
      <w:r>
        <w:t xml:space="preserve"> ans, jusqu'à en acquérir une bonne maîtrise (niveau B1 au moins).</w:t>
      </w:r>
    </w:p>
    <w:p w14:paraId="2C66BBE5" w14:textId="6F1AD1DD" w:rsidR="00CE03C2" w:rsidRDefault="00CE03C2" w:rsidP="001A1CF7">
      <w:pPr>
        <w:ind w:firstLine="284"/>
      </w:pPr>
      <w:r>
        <w:t xml:space="preserve">2) </w:t>
      </w:r>
      <w:r w:rsidR="009D5ACC">
        <w:t xml:space="preserve">soit </w:t>
      </w:r>
      <w:r>
        <w:t xml:space="preserve">de parfaire la maîtrise du grec moderne, </w:t>
      </w:r>
      <w:r w:rsidRPr="009557E4">
        <w:t>en accédant directement aux niveaux 2 ou 3</w:t>
      </w:r>
      <w:r>
        <w:t xml:space="preserve"> à l’Université </w:t>
      </w:r>
      <w:r w:rsidR="009D5ACC">
        <w:t>Paul Valéry-</w:t>
      </w:r>
      <w:r>
        <w:t>Montpellier, à divers niveaux de la licence locale (niveau B2-C1-C2).</w:t>
      </w:r>
    </w:p>
    <w:p w14:paraId="7C431741" w14:textId="30671598" w:rsidR="00CE03C2" w:rsidRDefault="00CE03C2" w:rsidP="00CE03C2">
      <w:r w:rsidRPr="00656F8A">
        <w:t xml:space="preserve">L’apprentissage de la langue se fera à raison de 3h </w:t>
      </w:r>
      <w:r>
        <w:t xml:space="preserve">de cours </w:t>
      </w:r>
      <w:r w:rsidRPr="00656F8A">
        <w:t>hebdomadaires chaque semestre</w:t>
      </w:r>
      <w:r>
        <w:t>, soit 36h d’apprentissage de la langue (total 1</w:t>
      </w:r>
      <w:r w:rsidR="00D01180">
        <w:t>44</w:t>
      </w:r>
      <w:r>
        <w:t>h).</w:t>
      </w:r>
    </w:p>
    <w:p w14:paraId="74A39041" w14:textId="77777777" w:rsidR="00CE03C2" w:rsidRDefault="00CE03C2" w:rsidP="00CE03C2"/>
    <w:p w14:paraId="78D958D4" w14:textId="5369A21F" w:rsidR="00CE0F40" w:rsidRDefault="00CE03C2" w:rsidP="00CE0F40">
      <w:pPr>
        <w:pStyle w:val="Standard"/>
        <w:numPr>
          <w:ilvl w:val="0"/>
          <w:numId w:val="1"/>
        </w:numPr>
        <w:spacing w:after="0"/>
        <w:jc w:val="both"/>
      </w:pPr>
      <w:r>
        <w:rPr>
          <w:b/>
          <w:bCs/>
        </w:rPr>
        <w:t>Littérature et civilisation grecques</w:t>
      </w:r>
      <w:r w:rsidR="00CE0F40">
        <w:t xml:space="preserve"> </w:t>
      </w:r>
    </w:p>
    <w:p w14:paraId="14869747" w14:textId="77777777" w:rsidR="00CE03C2" w:rsidRDefault="00CE03C2" w:rsidP="00CE03C2">
      <w:r>
        <w:t>Les différents aspects de la société, de la littérature, de l’histoire et de la civilisation de la Grèce moderne sont abordés, dans le but de développer les compétences méthodologiques et transversales. Ces enseignements comportent aussi des aperçus sur la musique ou le cinéma contemporains.</w:t>
      </w:r>
    </w:p>
    <w:p w14:paraId="0A664621" w14:textId="13539BCC" w:rsidR="00CE03C2" w:rsidRDefault="00CE03C2" w:rsidP="00CE03C2">
      <w:r>
        <w:t>La littérature porte principalement sur les auteurs majeurs des XIX</w:t>
      </w:r>
      <w:r w:rsidRPr="00656F8A">
        <w:rPr>
          <w:vertAlign w:val="superscript"/>
        </w:rPr>
        <w:t>e</w:t>
      </w:r>
      <w:r>
        <w:t>, XX</w:t>
      </w:r>
      <w:r w:rsidRPr="00656F8A">
        <w:rPr>
          <w:vertAlign w:val="superscript"/>
        </w:rPr>
        <w:t>e</w:t>
      </w:r>
      <w:r>
        <w:t xml:space="preserve"> et XXI</w:t>
      </w:r>
      <w:r w:rsidRPr="00656F8A">
        <w:rPr>
          <w:vertAlign w:val="superscript"/>
        </w:rPr>
        <w:t>e</w:t>
      </w:r>
      <w:r>
        <w:t xml:space="preserve"> siècles et aborde des courants de pensée – avec un point de vue comparatiste avec les autres littératures – ainsi que la traduction</w:t>
      </w:r>
      <w:r w:rsidR="00D01180">
        <w:t xml:space="preserve"> (6h par semestre d’étude de la langue littéraire)</w:t>
      </w:r>
      <w:r>
        <w:t>. L’étude de la littérature s’articule aussi avec l’étude de la société et des arts de la Grèce contemporaine.</w:t>
      </w:r>
    </w:p>
    <w:p w14:paraId="0D8580AF" w14:textId="77777777" w:rsidR="00CE03C2" w:rsidRDefault="00CE03C2" w:rsidP="00CE03C2"/>
    <w:p w14:paraId="43DE53BB" w14:textId="0526BD3B" w:rsidR="008A7AA6" w:rsidRDefault="008A7AA6" w:rsidP="00CE03C2">
      <w:r>
        <w:t>Le DU, par ses enseignements</w:t>
      </w:r>
      <w:r w:rsidR="001B28A6">
        <w:t xml:space="preserve"> complété</w:t>
      </w:r>
      <w:r w:rsidR="00E60639">
        <w:t>s</w:t>
      </w:r>
      <w:r w:rsidR="001B28A6">
        <w:t xml:space="preserve"> ponctuellement par des</w:t>
      </w:r>
      <w:r>
        <w:t xml:space="preserve"> conférences, de séminaires-débats, de</w:t>
      </w:r>
      <w:r w:rsidR="001B28A6">
        <w:t>s</w:t>
      </w:r>
      <w:r>
        <w:t xml:space="preserve"> projections de films (voire de télétravail compte tenu de la pandémie actuelle) constitue un excellent début de formation</w:t>
      </w:r>
      <w:r w:rsidR="001B28A6">
        <w:t xml:space="preserve"> abordant</w:t>
      </w:r>
      <w:r>
        <w:t xml:space="preserve"> les grands axes des études néo-helléniques.</w:t>
      </w:r>
    </w:p>
    <w:p w14:paraId="62DCD825" w14:textId="075E45E9" w:rsidR="008A7AA6" w:rsidRPr="008E4C65" w:rsidRDefault="008A7AA6" w:rsidP="008E4C65">
      <w:pPr>
        <w:pStyle w:val="Titre1"/>
        <w:rPr>
          <w:b/>
          <w:bCs/>
          <w:color w:val="FF0000"/>
        </w:rPr>
      </w:pPr>
      <w:r w:rsidRPr="008E4C65">
        <w:rPr>
          <w:b/>
          <w:bCs/>
        </w:rPr>
        <w:t>Compétences visées </w:t>
      </w:r>
    </w:p>
    <w:p w14:paraId="4D5CECF1" w14:textId="7B8EEE39" w:rsidR="008A7AA6" w:rsidRDefault="008A7AA6" w:rsidP="008E4C65">
      <w:pPr>
        <w:ind w:firstLine="0"/>
      </w:pPr>
      <w:r>
        <w:t>•</w:t>
      </w:r>
      <w:r>
        <w:tab/>
        <w:t>Être capable de s'exprimer en grec moderne en s'adaptant à toute situation de communication.</w:t>
      </w:r>
      <w:r w:rsidRPr="00BB6260">
        <w:rPr>
          <w:b/>
          <w:bCs/>
          <w:color w:val="FF0000"/>
        </w:rPr>
        <w:t xml:space="preserve"> </w:t>
      </w:r>
    </w:p>
    <w:p w14:paraId="00FAA9CE" w14:textId="21BE2954" w:rsidR="008A7AA6" w:rsidRDefault="008A7AA6" w:rsidP="008E4C65">
      <w:pPr>
        <w:ind w:firstLine="0"/>
      </w:pPr>
      <w:r>
        <w:t>•</w:t>
      </w:r>
      <w:r>
        <w:tab/>
        <w:t>Être apte à comprendre</w:t>
      </w:r>
      <w:r w:rsidR="00E60639">
        <w:t>,</w:t>
      </w:r>
      <w:r>
        <w:t xml:space="preserve"> à rédiger un texte et</w:t>
      </w:r>
      <w:r w:rsidR="00E60639">
        <w:t xml:space="preserve"> </w:t>
      </w:r>
      <w:r w:rsidR="00ED32F5">
        <w:t>à</w:t>
      </w:r>
      <w:r>
        <w:t xml:space="preserve"> communiquer par écrit.</w:t>
      </w:r>
    </w:p>
    <w:p w14:paraId="2B50E58E" w14:textId="77777777" w:rsidR="008A7AA6" w:rsidRDefault="008A7AA6" w:rsidP="008E4C65">
      <w:pPr>
        <w:ind w:firstLine="0"/>
      </w:pPr>
      <w:r>
        <w:t>•</w:t>
      </w:r>
      <w:r>
        <w:tab/>
        <w:t>Être capable de comprendre un texte écrit, une production orale et en résumer le contenu.</w:t>
      </w:r>
    </w:p>
    <w:p w14:paraId="59834862" w14:textId="17444E77" w:rsidR="008A7AA6" w:rsidRDefault="008A7AA6" w:rsidP="008E4C65">
      <w:pPr>
        <w:ind w:firstLine="0"/>
      </w:pPr>
      <w:r>
        <w:t>•</w:t>
      </w:r>
      <w:r>
        <w:tab/>
        <w:t xml:space="preserve">Être en mesure de comprendre l'actualité politique et sociale ainsi que l'activité artistique et </w:t>
      </w:r>
      <w:r>
        <w:lastRenderedPageBreak/>
        <w:t>littéraire grecque dans leur histoire et leur ancrage européen et méditerranéen à travers une conception interculturelle.</w:t>
      </w:r>
    </w:p>
    <w:p w14:paraId="1C7CCE1A" w14:textId="77777777" w:rsidR="008A7AA6" w:rsidRDefault="008A7AA6" w:rsidP="008E4C65">
      <w:pPr>
        <w:ind w:firstLine="0"/>
      </w:pPr>
      <w:r>
        <w:t>•</w:t>
      </w:r>
      <w:r>
        <w:tab/>
        <w:t>Être à même de comparer les langues, cultures et civilisations grecques et françaises et de distinguer leurs divergences et convergences.</w:t>
      </w:r>
    </w:p>
    <w:p w14:paraId="1F3F12D8" w14:textId="77777777" w:rsidR="008A7AA6" w:rsidRPr="008E4C65" w:rsidRDefault="008A7AA6" w:rsidP="008E4C65">
      <w:pPr>
        <w:pStyle w:val="Titre1"/>
        <w:rPr>
          <w:b/>
          <w:bCs/>
        </w:rPr>
      </w:pPr>
      <w:r w:rsidRPr="008E4C65">
        <w:rPr>
          <w:b/>
          <w:bCs/>
        </w:rPr>
        <w:t>Débouchés métiers</w:t>
      </w:r>
    </w:p>
    <w:p w14:paraId="51C29B7F" w14:textId="77777777" w:rsidR="008A7AA6" w:rsidRPr="00A73700" w:rsidRDefault="008A7AA6" w:rsidP="008E4C65">
      <w:pPr>
        <w:ind w:firstLine="0"/>
      </w:pPr>
      <w:bookmarkStart w:id="1" w:name="OLE_LINK1"/>
      <w:r w:rsidRPr="00A73700">
        <w:t xml:space="preserve">Selon l'activité qu'ils exercent, </w:t>
      </w:r>
      <w:r>
        <w:t>les titulaires du DU</w:t>
      </w:r>
      <w:r w:rsidRPr="00A73700">
        <w:t xml:space="preserve"> peuvent être amenés à :   </w:t>
      </w:r>
    </w:p>
    <w:p w14:paraId="31D4255D" w14:textId="77777777" w:rsidR="008A7AA6" w:rsidRDefault="008A7AA6" w:rsidP="008E4C65">
      <w:pPr>
        <w:ind w:firstLine="0"/>
      </w:pPr>
      <w:r>
        <w:t>•</w:t>
      </w:r>
      <w:r>
        <w:tab/>
        <w:t>Enseigner le grec ancien et avoir besoin d’une ouverture vers le grec moderne</w:t>
      </w:r>
    </w:p>
    <w:p w14:paraId="32AA2C8A" w14:textId="1D2B6367" w:rsidR="008A7AA6" w:rsidRDefault="008A7AA6" w:rsidP="008E4C65">
      <w:pPr>
        <w:ind w:firstLine="0"/>
      </w:pPr>
      <w:r>
        <w:t>•</w:t>
      </w:r>
      <w:r>
        <w:tab/>
        <w:t>Travailler pour une société (entreprise, banque, aéronautique, chantiers navals, agro-alimentaire...) qui entretient des relations avec la Grèce</w:t>
      </w:r>
    </w:p>
    <w:p w14:paraId="457B761C" w14:textId="77777777" w:rsidR="008A7AA6" w:rsidRDefault="008A7AA6" w:rsidP="008E4C65">
      <w:pPr>
        <w:ind w:firstLine="0"/>
      </w:pPr>
      <w:r>
        <w:t>•</w:t>
      </w:r>
      <w:r>
        <w:tab/>
        <w:t>Traduire du grec vers le français ou du français vers le grec</w:t>
      </w:r>
    </w:p>
    <w:p w14:paraId="2C6EF10E" w14:textId="77777777" w:rsidR="008A7AA6" w:rsidRDefault="008A7AA6" w:rsidP="008E4C65">
      <w:pPr>
        <w:ind w:firstLine="0"/>
      </w:pPr>
      <w:r>
        <w:t>•</w:t>
      </w:r>
      <w:r>
        <w:tab/>
        <w:t>Participer aux processus éditoriaux (traduction, rédaction, correction)</w:t>
      </w:r>
    </w:p>
    <w:p w14:paraId="37227A9B" w14:textId="77777777" w:rsidR="008A7AA6" w:rsidRDefault="008A7AA6" w:rsidP="008E4C65">
      <w:pPr>
        <w:ind w:firstLine="0"/>
      </w:pPr>
      <w:r>
        <w:t>•</w:t>
      </w:r>
      <w:r>
        <w:tab/>
        <w:t>Animer des stages de langue</w:t>
      </w:r>
    </w:p>
    <w:p w14:paraId="40C661F4" w14:textId="77777777" w:rsidR="008A7AA6" w:rsidRDefault="008A7AA6" w:rsidP="008E4C65">
      <w:pPr>
        <w:ind w:firstLine="0"/>
      </w:pPr>
      <w:r>
        <w:t>•</w:t>
      </w:r>
      <w:r>
        <w:tab/>
        <w:t>Concevoir des supports de cours et de formation</w:t>
      </w:r>
    </w:p>
    <w:p w14:paraId="15A898B9" w14:textId="77777777" w:rsidR="008A7AA6" w:rsidRDefault="008A7AA6" w:rsidP="008E4C65">
      <w:pPr>
        <w:ind w:firstLine="0"/>
      </w:pPr>
      <w:r>
        <w:t>•</w:t>
      </w:r>
      <w:r>
        <w:tab/>
        <w:t>Élaborer des documents écrits correspondant aux normes de publications scientifiques, en langue grecque</w:t>
      </w:r>
    </w:p>
    <w:p w14:paraId="7FF7A4D4" w14:textId="77777777" w:rsidR="008A7AA6" w:rsidRDefault="008A7AA6" w:rsidP="008E4C65">
      <w:pPr>
        <w:ind w:firstLine="0"/>
      </w:pPr>
      <w:r>
        <w:t>•</w:t>
      </w:r>
      <w:r>
        <w:tab/>
        <w:t>Effectuer des recherches documentaires approfondies sur un sujet donné</w:t>
      </w:r>
    </w:p>
    <w:p w14:paraId="5A7B5EFC" w14:textId="77777777" w:rsidR="008A7AA6" w:rsidRDefault="008A7AA6" w:rsidP="008E4C65">
      <w:pPr>
        <w:ind w:firstLine="0"/>
      </w:pPr>
      <w:r>
        <w:t>•</w:t>
      </w:r>
      <w:r>
        <w:tab/>
        <w:t>Embrasser une profession dans les domaines de l’édition et de la traduction littéraire</w:t>
      </w:r>
    </w:p>
    <w:p w14:paraId="49F7E10F" w14:textId="77777777" w:rsidR="008A7AA6" w:rsidRDefault="008A7AA6" w:rsidP="008E4C65">
      <w:pPr>
        <w:ind w:firstLine="0"/>
      </w:pPr>
      <w:r>
        <w:t xml:space="preserve">• </w:t>
      </w:r>
      <w:r>
        <w:tab/>
        <w:t>Faire carrière dans le domaine juridique, médical, économique voire des sciences politiques.</w:t>
      </w:r>
      <w:bookmarkEnd w:id="1"/>
    </w:p>
    <w:p w14:paraId="4581CB6C" w14:textId="77777777" w:rsidR="008A7AA6" w:rsidRDefault="008A7AA6" w:rsidP="00E92ECC">
      <w:pPr>
        <w:pStyle w:val="Standard"/>
        <w:tabs>
          <w:tab w:val="left" w:pos="284"/>
        </w:tabs>
        <w:jc w:val="both"/>
      </w:pPr>
    </w:p>
    <w:p w14:paraId="1F65D94F" w14:textId="77777777" w:rsidR="008A7AA6" w:rsidRPr="008E4C65" w:rsidRDefault="008A7AA6" w:rsidP="008E4C65">
      <w:pPr>
        <w:pStyle w:val="Titre1"/>
        <w:rPr>
          <w:b/>
          <w:bCs/>
        </w:rPr>
      </w:pPr>
      <w:r w:rsidRPr="008E4C65">
        <w:rPr>
          <w:b/>
          <w:bCs/>
        </w:rPr>
        <w:t>Modalités d’apprentissage</w:t>
      </w:r>
    </w:p>
    <w:p w14:paraId="2EECB58F" w14:textId="1FE5DDBE" w:rsidR="008E4C65" w:rsidRDefault="008A7AA6" w:rsidP="008E4C65">
      <w:r>
        <w:t xml:space="preserve">Le DU sera </w:t>
      </w:r>
      <w:r w:rsidRPr="009C34C8">
        <w:rPr>
          <w:b/>
          <w:bCs/>
        </w:rPr>
        <w:t>organisé conjointement avec l’Université Montpellier III</w:t>
      </w:r>
      <w:r w:rsidR="008E4C65" w:rsidRPr="009C34C8">
        <w:rPr>
          <w:b/>
          <w:bCs/>
        </w:rPr>
        <w:t>-</w:t>
      </w:r>
      <w:r w:rsidRPr="009C34C8">
        <w:rPr>
          <w:b/>
          <w:bCs/>
        </w:rPr>
        <w:t>Paul Valéry</w:t>
      </w:r>
      <w:r>
        <w:t>, les cours étant répartis entre les deux sites</w:t>
      </w:r>
      <w:r w:rsidR="008E4C65">
        <w:t>, sur la base d’un recours partiel ou total aux enseignements à distance</w:t>
      </w:r>
      <w:r>
        <w:t xml:space="preserve">. </w:t>
      </w:r>
      <w:r w:rsidR="0097488D">
        <w:t>Selon l</w:t>
      </w:r>
      <w:r w:rsidR="008E4C65">
        <w:t xml:space="preserve">a répartition envisagée au départ </w:t>
      </w:r>
      <w:r w:rsidR="0097488D">
        <w:t xml:space="preserve">compte tenu des ressources actuelles, </w:t>
      </w:r>
      <w:r w:rsidR="008E4C65">
        <w:t xml:space="preserve">la langue </w:t>
      </w:r>
      <w:r w:rsidR="0097488D">
        <w:t xml:space="preserve">serait majoritairement </w:t>
      </w:r>
      <w:r w:rsidR="008E4C65">
        <w:t>assurée par Montpellier, la civilisation/littérature par Nice</w:t>
      </w:r>
      <w:r w:rsidR="0097488D">
        <w:t>, avec quelques heures de langue spécifique pour la traduction</w:t>
      </w:r>
      <w:r w:rsidR="008E4C65">
        <w:t xml:space="preserve"> </w:t>
      </w:r>
      <w:r w:rsidR="0097488D">
        <w:t>littéraire.</w:t>
      </w:r>
      <w:r w:rsidR="00DE3B60">
        <w:t xml:space="preserve"> </w:t>
      </w:r>
    </w:p>
    <w:p w14:paraId="49FE009F" w14:textId="2DB11FB1" w:rsidR="008E4C65" w:rsidRDefault="008E4C65" w:rsidP="008E4C65">
      <w:r>
        <w:t>La formation à Université Côte d’Azur sera donc organisée en quatre semestres axés autour des thématiques suivantes : littérature, histoire, société et culture du monde grec moderne, organisées en 2 modules : littérature/civilisation</w:t>
      </w:r>
      <w:r w:rsidR="00935342">
        <w:t>, en Contrôle Continu Intégral.</w:t>
      </w:r>
    </w:p>
    <w:p w14:paraId="59E4CDA5" w14:textId="26952D3F" w:rsidR="008A7AA6" w:rsidRDefault="008A7AA6" w:rsidP="008E4C65">
      <w:r>
        <w:t xml:space="preserve">Chaque étudiant aura la </w:t>
      </w:r>
      <w:r w:rsidRPr="009C34C8">
        <w:rPr>
          <w:b/>
          <w:bCs/>
        </w:rPr>
        <w:t>moitié de ses heures de cours en présentiel dans son université</w:t>
      </w:r>
      <w:r>
        <w:t xml:space="preserve"> (avec aménagement </w:t>
      </w:r>
      <w:r w:rsidR="00935342">
        <w:t>en cas de nécessité</w:t>
      </w:r>
      <w:r>
        <w:t xml:space="preserve">), et </w:t>
      </w:r>
      <w:r w:rsidRPr="009C34C8">
        <w:rPr>
          <w:b/>
          <w:bCs/>
        </w:rPr>
        <w:t>l’autre moitié en cours à distance dans l’autre université</w:t>
      </w:r>
      <w:r>
        <w:t>.</w:t>
      </w:r>
      <w:r w:rsidR="00935342">
        <w:t xml:space="preserve"> Le cas échéant, il n’est donc pas exclu que la formation puisse se dérouler entièrement à distance.</w:t>
      </w:r>
    </w:p>
    <w:p w14:paraId="59067FB0" w14:textId="6F889E18" w:rsidR="00ED65D8" w:rsidRDefault="00ED65D8" w:rsidP="008E4C65">
      <w:r>
        <w:t>L’ensemble des cours sera comptabilisé en heures TD, pour les titulaires et les vacataires. Des conférenciers pourront également intervenir.</w:t>
      </w:r>
      <w:r w:rsidR="00DE3B60">
        <w:t xml:space="preserve"> Au total, la maquette prévoit 288h.</w:t>
      </w:r>
    </w:p>
    <w:p w14:paraId="39B20A9C" w14:textId="44E2C814" w:rsidR="008A7AA6" w:rsidRDefault="008A7AA6" w:rsidP="008E4C65">
      <w:r>
        <w:t>Sur place</w:t>
      </w:r>
      <w:r w:rsidR="008E4C65">
        <w:t>, à l</w:t>
      </w:r>
      <w:r w:rsidR="00D01180">
        <w:t>’</w:t>
      </w:r>
      <w:r w:rsidR="008E4C65">
        <w:t>université Côte d’Azur comme à Montpellier III</w:t>
      </w:r>
      <w:r>
        <w:t>, les étudiants disposent d’une bibliothèque de grec moderne.</w:t>
      </w:r>
    </w:p>
    <w:p w14:paraId="7E4DCA13" w14:textId="21F7DDD2" w:rsidR="008A7AA6" w:rsidRDefault="008A7AA6" w:rsidP="008E4C65">
      <w:r>
        <w:t>Afin de parfaire leur niveau, ils ont, en cours d’études, la possibilité de partir en Grèce (séjours linguistiques, programmes d’échanges Erasmus).</w:t>
      </w:r>
    </w:p>
    <w:p w14:paraId="4C2E68F0" w14:textId="2BCB1254" w:rsidR="00052348" w:rsidRPr="00052348" w:rsidRDefault="00052348" w:rsidP="00052348">
      <w:pPr>
        <w:pStyle w:val="Titre1"/>
        <w:rPr>
          <w:b/>
          <w:bCs/>
        </w:rPr>
      </w:pPr>
      <w:r w:rsidRPr="00052348">
        <w:rPr>
          <w:b/>
          <w:bCs/>
        </w:rPr>
        <w:t>Gestion et suivi</w:t>
      </w:r>
    </w:p>
    <w:p w14:paraId="0E2DCC20" w14:textId="113A0088" w:rsidR="00052348" w:rsidRDefault="00052348" w:rsidP="00052348">
      <w:pPr>
        <w:ind w:firstLine="0"/>
      </w:pPr>
      <w:r>
        <w:t>La formation sera organisée au sein de l’EUR CREATES</w:t>
      </w:r>
      <w:r w:rsidR="001A1CF7">
        <w:t>, Campus Carlone.</w:t>
      </w:r>
    </w:p>
    <w:p w14:paraId="79332703" w14:textId="3BD6B534" w:rsidR="009D5ACC" w:rsidRDefault="009D5ACC" w:rsidP="00052348">
      <w:pPr>
        <w:ind w:firstLine="0"/>
      </w:pPr>
      <w:r>
        <w:t>Du côté de Paul Valéry-Montpellier III, le responsable est le Pr Constantin Angélopoulos.</w:t>
      </w:r>
    </w:p>
    <w:p w14:paraId="36F2594B" w14:textId="2A42438C" w:rsidR="007342F4" w:rsidRDefault="007342F4" w:rsidP="007342F4">
      <w:pPr>
        <w:spacing w:before="240"/>
        <w:ind w:firstLine="0"/>
      </w:pPr>
      <w:r>
        <w:t>À Nice, le dossier bénéficie du soutien de Mme Catherine Hadjopoulou.</w:t>
      </w:r>
    </w:p>
    <w:p w14:paraId="5814D61A" w14:textId="77777777" w:rsidR="001A1CF7" w:rsidRDefault="001A1CF7" w:rsidP="00052348">
      <w:pPr>
        <w:ind w:firstLine="0"/>
      </w:pPr>
    </w:p>
    <w:p w14:paraId="11E1E40B" w14:textId="4E956EC3" w:rsidR="001A1CF7" w:rsidRDefault="00052348" w:rsidP="001A1CF7">
      <w:pPr>
        <w:ind w:firstLine="0"/>
        <w:jc w:val="right"/>
      </w:pPr>
      <w:r>
        <w:t>Responsable actuelle du montage</w:t>
      </w:r>
      <w:r w:rsidR="009D5ACC">
        <w:t xml:space="preserve"> à Nice</w:t>
      </w:r>
      <w:r>
        <w:t xml:space="preserve"> : </w:t>
      </w:r>
    </w:p>
    <w:p w14:paraId="24ACBF7B" w14:textId="68655104" w:rsidR="001A1CF7" w:rsidRDefault="00052348" w:rsidP="001A1CF7">
      <w:pPr>
        <w:ind w:firstLine="0"/>
        <w:jc w:val="right"/>
      </w:pPr>
      <w:r>
        <w:t xml:space="preserve">Odile Gannier, professeur de littérature comparée </w:t>
      </w:r>
    </w:p>
    <w:p w14:paraId="47482E27" w14:textId="6DFB9A8F" w:rsidR="000A14DC" w:rsidRDefault="00052348" w:rsidP="001A1CF7">
      <w:pPr>
        <w:ind w:firstLine="0"/>
        <w:jc w:val="right"/>
      </w:pPr>
      <w:r>
        <w:t>Université Côte d’Azur, CTEL.</w:t>
      </w:r>
    </w:p>
    <w:p w14:paraId="7FE5C2AC" w14:textId="2C6A378C" w:rsidR="00052348" w:rsidRDefault="00052348">
      <w:pPr>
        <w:widowControl/>
        <w:suppressAutoHyphens w:val="0"/>
        <w:autoSpaceDN/>
        <w:spacing w:after="160" w:line="259" w:lineRule="auto"/>
        <w:ind w:firstLine="0"/>
        <w:contextualSpacing w:val="0"/>
        <w:jc w:val="left"/>
        <w:textAlignment w:val="auto"/>
      </w:pPr>
      <w:r>
        <w:br w:type="page"/>
      </w:r>
    </w:p>
    <w:p w14:paraId="371FEFCB" w14:textId="2B0AFFBD" w:rsidR="008A7AA6" w:rsidRPr="00AD63A2" w:rsidRDefault="000A14DC" w:rsidP="00FB0055">
      <w:pPr>
        <w:ind w:firstLine="0"/>
        <w:jc w:val="center"/>
        <w:rPr>
          <w:b/>
          <w:bCs/>
          <w:color w:val="0070C0"/>
          <w:sz w:val="28"/>
          <w:szCs w:val="28"/>
        </w:rPr>
      </w:pPr>
      <w:r w:rsidRPr="00AD63A2">
        <w:rPr>
          <w:b/>
          <w:bCs/>
          <w:color w:val="0070C0"/>
          <w:sz w:val="28"/>
          <w:szCs w:val="28"/>
        </w:rPr>
        <w:lastRenderedPageBreak/>
        <w:t>Maquette prévisionnelle des enseignements à Université Côte d’Azur</w:t>
      </w:r>
    </w:p>
    <w:tbl>
      <w:tblPr>
        <w:tblStyle w:val="Grilledutableau"/>
        <w:tblW w:w="0" w:type="auto"/>
        <w:jc w:val="center"/>
        <w:tblLook w:val="04A0" w:firstRow="1" w:lastRow="0" w:firstColumn="1" w:lastColumn="0" w:noHBand="0" w:noVBand="1"/>
      </w:tblPr>
      <w:tblGrid>
        <w:gridCol w:w="2689"/>
        <w:gridCol w:w="2409"/>
      </w:tblGrid>
      <w:tr w:rsidR="001A1CF7" w14:paraId="546D4B4C" w14:textId="77777777" w:rsidTr="001A1CF7">
        <w:trPr>
          <w:jc w:val="center"/>
        </w:trPr>
        <w:tc>
          <w:tcPr>
            <w:tcW w:w="2689" w:type="dxa"/>
            <w:shd w:val="clear" w:color="auto" w:fill="D9E2F3" w:themeFill="accent1" w:themeFillTint="33"/>
          </w:tcPr>
          <w:p w14:paraId="6742C2D9" w14:textId="6523DE4C" w:rsidR="001A1CF7" w:rsidRPr="001A1CF7" w:rsidRDefault="001A1CF7" w:rsidP="000A3A8F">
            <w:pPr>
              <w:ind w:firstLine="0"/>
              <w:jc w:val="center"/>
              <w:rPr>
                <w:sz w:val="16"/>
                <w:szCs w:val="16"/>
              </w:rPr>
            </w:pPr>
            <w:r w:rsidRPr="001A1CF7">
              <w:rPr>
                <w:sz w:val="16"/>
                <w:szCs w:val="16"/>
              </w:rPr>
              <w:t>module civilisation</w:t>
            </w:r>
            <w:r>
              <w:rPr>
                <w:sz w:val="16"/>
                <w:szCs w:val="16"/>
              </w:rPr>
              <w:t> : 4x18h</w:t>
            </w:r>
          </w:p>
        </w:tc>
        <w:tc>
          <w:tcPr>
            <w:tcW w:w="2409" w:type="dxa"/>
            <w:shd w:val="clear" w:color="auto" w:fill="FBE4D5" w:themeFill="accent2" w:themeFillTint="33"/>
          </w:tcPr>
          <w:p w14:paraId="0739EE08" w14:textId="439A0CAA" w:rsidR="001A1CF7" w:rsidRPr="001A1CF7" w:rsidRDefault="001A1CF7" w:rsidP="000A3A8F">
            <w:pPr>
              <w:ind w:firstLine="0"/>
              <w:jc w:val="center"/>
              <w:rPr>
                <w:sz w:val="16"/>
                <w:szCs w:val="16"/>
              </w:rPr>
            </w:pPr>
            <w:r w:rsidRPr="001A1CF7">
              <w:rPr>
                <w:sz w:val="16"/>
                <w:szCs w:val="16"/>
              </w:rPr>
              <w:t>module littérature</w:t>
            </w:r>
            <w:r>
              <w:rPr>
                <w:sz w:val="16"/>
                <w:szCs w:val="16"/>
              </w:rPr>
              <w:t xml:space="preserve"> : 4x18h</w:t>
            </w:r>
          </w:p>
        </w:tc>
      </w:tr>
    </w:tbl>
    <w:p w14:paraId="0B4780E4" w14:textId="77777777" w:rsidR="00AD63A2" w:rsidRDefault="00AD63A2" w:rsidP="000A14DC">
      <w:pPr>
        <w:jc w:val="center"/>
        <w:rPr>
          <w:b/>
          <w:bCs/>
          <w:sz w:val="28"/>
          <w:szCs w:val="28"/>
        </w:rPr>
      </w:pPr>
    </w:p>
    <w:p w14:paraId="7272004C" w14:textId="34506535" w:rsidR="000A14DC" w:rsidRPr="00C25289" w:rsidRDefault="000A14DC" w:rsidP="000A14DC">
      <w:pPr>
        <w:jc w:val="center"/>
        <w:rPr>
          <w:b/>
          <w:bCs/>
          <w:sz w:val="28"/>
          <w:szCs w:val="28"/>
        </w:rPr>
      </w:pPr>
      <w:r w:rsidRPr="00C25289">
        <w:rPr>
          <w:b/>
          <w:bCs/>
          <w:sz w:val="28"/>
          <w:szCs w:val="28"/>
        </w:rPr>
        <w:t>1</w:t>
      </w:r>
      <w:r w:rsidR="00FB0055" w:rsidRPr="00FB0055">
        <w:rPr>
          <w:b/>
          <w:bCs/>
          <w:sz w:val="28"/>
          <w:szCs w:val="28"/>
          <w:vertAlign w:val="superscript"/>
        </w:rPr>
        <w:t>è</w:t>
      </w:r>
      <w:r w:rsidRPr="00FB0055">
        <w:rPr>
          <w:b/>
          <w:bCs/>
          <w:sz w:val="28"/>
          <w:szCs w:val="28"/>
          <w:vertAlign w:val="superscript"/>
        </w:rPr>
        <w:t>re</w:t>
      </w:r>
      <w:r w:rsidR="00FB0055">
        <w:rPr>
          <w:b/>
          <w:bCs/>
          <w:sz w:val="28"/>
          <w:szCs w:val="28"/>
        </w:rPr>
        <w:t xml:space="preserve"> </w:t>
      </w:r>
      <w:r w:rsidRPr="00C25289">
        <w:rPr>
          <w:b/>
          <w:bCs/>
          <w:sz w:val="28"/>
          <w:szCs w:val="28"/>
        </w:rPr>
        <w:t>année</w:t>
      </w:r>
    </w:p>
    <w:p w14:paraId="1A825534" w14:textId="76FAF72B" w:rsidR="000A14DC" w:rsidRDefault="000A14DC" w:rsidP="000A14DC">
      <w:pPr>
        <w:jc w:val="center"/>
        <w:rPr>
          <w:sz w:val="28"/>
          <w:szCs w:val="28"/>
        </w:rPr>
      </w:pPr>
    </w:p>
    <w:tbl>
      <w:tblPr>
        <w:tblStyle w:val="Grilledutableau"/>
        <w:tblW w:w="9209" w:type="dxa"/>
        <w:tblLook w:val="04A0" w:firstRow="1" w:lastRow="0" w:firstColumn="1" w:lastColumn="0" w:noHBand="0" w:noVBand="1"/>
      </w:tblPr>
      <w:tblGrid>
        <w:gridCol w:w="2679"/>
        <w:gridCol w:w="5538"/>
        <w:gridCol w:w="992"/>
      </w:tblGrid>
      <w:tr w:rsidR="000A14DC" w14:paraId="7C2FD354" w14:textId="77777777" w:rsidTr="000A14DC">
        <w:tc>
          <w:tcPr>
            <w:tcW w:w="2679" w:type="dxa"/>
          </w:tcPr>
          <w:p w14:paraId="7272D281" w14:textId="77777777" w:rsidR="000A14DC" w:rsidRPr="00C25289" w:rsidRDefault="000A14DC" w:rsidP="000D1F1B">
            <w:pPr>
              <w:rPr>
                <w:b/>
                <w:bCs/>
              </w:rPr>
            </w:pPr>
            <w:r w:rsidRPr="00C25289">
              <w:rPr>
                <w:b/>
                <w:bCs/>
              </w:rPr>
              <w:t>SEMESTRE</w:t>
            </w:r>
            <w:r>
              <w:rPr>
                <w:b/>
                <w:bCs/>
              </w:rPr>
              <w:t xml:space="preserve"> 1</w:t>
            </w:r>
          </w:p>
        </w:tc>
        <w:tc>
          <w:tcPr>
            <w:tcW w:w="5538" w:type="dxa"/>
          </w:tcPr>
          <w:p w14:paraId="3A029720" w14:textId="77777777" w:rsidR="000A14DC" w:rsidRPr="00C25289" w:rsidRDefault="000A14DC" w:rsidP="000A14DC">
            <w:pPr>
              <w:ind w:firstLine="46"/>
              <w:rPr>
                <w:b/>
                <w:bCs/>
              </w:rPr>
            </w:pPr>
            <w:r w:rsidRPr="00C25289">
              <w:rPr>
                <w:b/>
                <w:bCs/>
              </w:rPr>
              <w:t>Contenu</w:t>
            </w:r>
          </w:p>
        </w:tc>
        <w:tc>
          <w:tcPr>
            <w:tcW w:w="992" w:type="dxa"/>
          </w:tcPr>
          <w:p w14:paraId="2ADD05AF" w14:textId="72EF1C0E" w:rsidR="000A14DC" w:rsidRPr="00C25289" w:rsidRDefault="000A14DC" w:rsidP="00FB0055">
            <w:pPr>
              <w:ind w:firstLine="0"/>
              <w:rPr>
                <w:b/>
                <w:bCs/>
              </w:rPr>
            </w:pPr>
            <w:r w:rsidRPr="00C25289">
              <w:rPr>
                <w:b/>
                <w:bCs/>
              </w:rPr>
              <w:t>heures</w:t>
            </w:r>
          </w:p>
        </w:tc>
      </w:tr>
      <w:tr w:rsidR="000A14DC" w14:paraId="247EB5D9" w14:textId="77777777" w:rsidTr="00FB0055">
        <w:tc>
          <w:tcPr>
            <w:tcW w:w="2679" w:type="dxa"/>
            <w:shd w:val="clear" w:color="auto" w:fill="DEEAF6" w:themeFill="accent5" w:themeFillTint="33"/>
          </w:tcPr>
          <w:p w14:paraId="51CB25AA" w14:textId="77777777" w:rsidR="000A14DC" w:rsidRDefault="000A14DC" w:rsidP="000A14DC">
            <w:pPr>
              <w:ind w:firstLine="0"/>
            </w:pPr>
            <w:r>
              <w:t>Histoire</w:t>
            </w:r>
          </w:p>
        </w:tc>
        <w:tc>
          <w:tcPr>
            <w:tcW w:w="5538" w:type="dxa"/>
          </w:tcPr>
          <w:p w14:paraId="7970D72D" w14:textId="77777777" w:rsidR="000A14DC" w:rsidRDefault="000A14DC" w:rsidP="000A14DC">
            <w:pPr>
              <w:ind w:firstLine="46"/>
            </w:pPr>
            <w:r>
              <w:t>De 1821 à 1923 catastrophe comprise.</w:t>
            </w:r>
          </w:p>
          <w:p w14:paraId="78FBD32E" w14:textId="77777777" w:rsidR="000A14DC" w:rsidRDefault="000A14DC" w:rsidP="000A14DC">
            <w:pPr>
              <w:ind w:firstLine="46"/>
            </w:pPr>
            <w:r>
              <w:t>Genèse de l’État grec : acteurs, méthodes, enjeux</w:t>
            </w:r>
          </w:p>
        </w:tc>
        <w:tc>
          <w:tcPr>
            <w:tcW w:w="992" w:type="dxa"/>
          </w:tcPr>
          <w:p w14:paraId="37070CB1" w14:textId="77777777" w:rsidR="000A14DC" w:rsidRDefault="000A14DC" w:rsidP="00FB0055">
            <w:pPr>
              <w:ind w:firstLine="0"/>
              <w:jc w:val="center"/>
            </w:pPr>
            <w:r>
              <w:t>9</w:t>
            </w:r>
          </w:p>
        </w:tc>
      </w:tr>
      <w:tr w:rsidR="000A14DC" w14:paraId="7BC49E30" w14:textId="77777777" w:rsidTr="00FB0055">
        <w:tc>
          <w:tcPr>
            <w:tcW w:w="2679" w:type="dxa"/>
            <w:shd w:val="clear" w:color="auto" w:fill="DEEAF6" w:themeFill="accent5" w:themeFillTint="33"/>
          </w:tcPr>
          <w:p w14:paraId="2C130D9D" w14:textId="77777777" w:rsidR="000A14DC" w:rsidRDefault="000A14DC" w:rsidP="000A14DC">
            <w:pPr>
              <w:ind w:firstLine="0"/>
            </w:pPr>
            <w:r>
              <w:t>Géographie</w:t>
            </w:r>
          </w:p>
        </w:tc>
        <w:tc>
          <w:tcPr>
            <w:tcW w:w="5538" w:type="dxa"/>
          </w:tcPr>
          <w:p w14:paraId="71FE1A52" w14:textId="77777777" w:rsidR="000A14DC" w:rsidRDefault="000A14DC" w:rsidP="000A14DC">
            <w:pPr>
              <w:ind w:firstLine="46"/>
            </w:pPr>
            <w:r>
              <w:t>Geo physique,humaine (diaspora), économique (agriculture/industrie), immigration</w:t>
            </w:r>
          </w:p>
        </w:tc>
        <w:tc>
          <w:tcPr>
            <w:tcW w:w="992" w:type="dxa"/>
          </w:tcPr>
          <w:p w14:paraId="3337B918" w14:textId="77777777" w:rsidR="000A14DC" w:rsidRDefault="000A14DC" w:rsidP="00FB0055">
            <w:pPr>
              <w:ind w:firstLine="0"/>
              <w:jc w:val="center"/>
            </w:pPr>
            <w:r>
              <w:t>6</w:t>
            </w:r>
          </w:p>
        </w:tc>
      </w:tr>
      <w:tr w:rsidR="000A14DC" w14:paraId="3907BD4A" w14:textId="77777777" w:rsidTr="00FB0055">
        <w:tc>
          <w:tcPr>
            <w:tcW w:w="2679" w:type="dxa"/>
            <w:shd w:val="clear" w:color="auto" w:fill="DEEAF6" w:themeFill="accent5" w:themeFillTint="33"/>
          </w:tcPr>
          <w:p w14:paraId="40F59AC9" w14:textId="77777777" w:rsidR="000A14DC" w:rsidRDefault="000A14DC" w:rsidP="000A14DC">
            <w:pPr>
              <w:ind w:firstLine="0"/>
            </w:pPr>
            <w:r>
              <w:t>Traditions</w:t>
            </w:r>
          </w:p>
        </w:tc>
        <w:tc>
          <w:tcPr>
            <w:tcW w:w="5538" w:type="dxa"/>
          </w:tcPr>
          <w:p w14:paraId="293FFAE5" w14:textId="77777777" w:rsidR="000A14DC" w:rsidRDefault="000A14DC" w:rsidP="000A14DC">
            <w:pPr>
              <w:ind w:firstLine="46"/>
            </w:pPr>
            <w:r>
              <w:t>Pratiques privées  (étapes de la vie) et publiques, fêtes,  croyances collectives</w:t>
            </w:r>
          </w:p>
        </w:tc>
        <w:tc>
          <w:tcPr>
            <w:tcW w:w="992" w:type="dxa"/>
          </w:tcPr>
          <w:p w14:paraId="1E68E436" w14:textId="77777777" w:rsidR="000A14DC" w:rsidRDefault="000A14DC" w:rsidP="00FB0055">
            <w:pPr>
              <w:ind w:firstLine="0"/>
              <w:jc w:val="center"/>
            </w:pPr>
            <w:r>
              <w:t>3</w:t>
            </w:r>
          </w:p>
        </w:tc>
      </w:tr>
      <w:tr w:rsidR="000A14DC" w14:paraId="758B3CFB" w14:textId="77777777" w:rsidTr="000A14DC">
        <w:tc>
          <w:tcPr>
            <w:tcW w:w="2679" w:type="dxa"/>
            <w:shd w:val="clear" w:color="auto" w:fill="FBE4D5" w:themeFill="accent2" w:themeFillTint="33"/>
          </w:tcPr>
          <w:p w14:paraId="78F59945" w14:textId="77777777" w:rsidR="000A14DC" w:rsidRDefault="000A14DC" w:rsidP="000A14DC">
            <w:pPr>
              <w:ind w:firstLine="0"/>
            </w:pPr>
            <w:r>
              <w:t>Littérature</w:t>
            </w:r>
          </w:p>
        </w:tc>
        <w:tc>
          <w:tcPr>
            <w:tcW w:w="5538" w:type="dxa"/>
          </w:tcPr>
          <w:p w14:paraId="0105E0A9" w14:textId="77777777" w:rsidR="000A14DC" w:rsidRDefault="000A14DC" w:rsidP="000A14DC">
            <w:pPr>
              <w:ind w:firstLine="46"/>
            </w:pPr>
            <w:r>
              <w:t>Iles ioniennes, Athènes, Makryannis, Etude de mœurs, roman social, Papadiamantis, Palamas</w:t>
            </w:r>
          </w:p>
        </w:tc>
        <w:tc>
          <w:tcPr>
            <w:tcW w:w="992" w:type="dxa"/>
          </w:tcPr>
          <w:p w14:paraId="5EC2E2FF" w14:textId="77777777" w:rsidR="000A14DC" w:rsidRDefault="000A14DC" w:rsidP="00FB0055">
            <w:pPr>
              <w:ind w:firstLine="0"/>
              <w:jc w:val="center"/>
            </w:pPr>
            <w:r>
              <w:t>12</w:t>
            </w:r>
          </w:p>
        </w:tc>
      </w:tr>
      <w:tr w:rsidR="000A14DC" w14:paraId="078D27F0" w14:textId="77777777" w:rsidTr="000A14DC">
        <w:tc>
          <w:tcPr>
            <w:tcW w:w="2679" w:type="dxa"/>
            <w:shd w:val="clear" w:color="auto" w:fill="FBE4D5" w:themeFill="accent2" w:themeFillTint="33"/>
          </w:tcPr>
          <w:p w14:paraId="79AF5C0C" w14:textId="43F2F87F" w:rsidR="000A14DC" w:rsidRDefault="00FB0055" w:rsidP="000A14DC">
            <w:pPr>
              <w:ind w:firstLine="0"/>
            </w:pPr>
            <w:r>
              <w:t>L</w:t>
            </w:r>
            <w:r w:rsidR="000A14DC">
              <w:t>angue et traduction litt</w:t>
            </w:r>
            <w:r>
              <w:t>.</w:t>
            </w:r>
          </w:p>
        </w:tc>
        <w:tc>
          <w:tcPr>
            <w:tcW w:w="5538" w:type="dxa"/>
          </w:tcPr>
          <w:p w14:paraId="576B23BB" w14:textId="77777777" w:rsidR="000A14DC" w:rsidRDefault="000A14DC" w:rsidP="000A14DC">
            <w:pPr>
              <w:ind w:firstLine="46"/>
            </w:pPr>
          </w:p>
        </w:tc>
        <w:tc>
          <w:tcPr>
            <w:tcW w:w="992" w:type="dxa"/>
          </w:tcPr>
          <w:p w14:paraId="64C22833" w14:textId="77777777" w:rsidR="000A14DC" w:rsidRDefault="000A14DC" w:rsidP="00FB0055">
            <w:pPr>
              <w:ind w:firstLine="0"/>
              <w:jc w:val="center"/>
            </w:pPr>
            <w:r>
              <w:t>6</w:t>
            </w:r>
          </w:p>
        </w:tc>
      </w:tr>
      <w:tr w:rsidR="000A14DC" w14:paraId="5070F81D" w14:textId="77777777" w:rsidTr="00FB0055">
        <w:tc>
          <w:tcPr>
            <w:tcW w:w="2679" w:type="dxa"/>
            <w:shd w:val="clear" w:color="auto" w:fill="F2F2F2" w:themeFill="background1" w:themeFillShade="F2"/>
          </w:tcPr>
          <w:p w14:paraId="4D41DBE2" w14:textId="77777777" w:rsidR="000A14DC" w:rsidRDefault="000A14DC" w:rsidP="000A14DC">
            <w:pPr>
              <w:ind w:firstLine="0"/>
            </w:pPr>
          </w:p>
        </w:tc>
        <w:tc>
          <w:tcPr>
            <w:tcW w:w="5538" w:type="dxa"/>
            <w:shd w:val="clear" w:color="auto" w:fill="F2F2F2" w:themeFill="background1" w:themeFillShade="F2"/>
          </w:tcPr>
          <w:p w14:paraId="729D41B1" w14:textId="77777777" w:rsidR="000A14DC" w:rsidRDefault="000A14DC" w:rsidP="000D1F1B"/>
        </w:tc>
        <w:tc>
          <w:tcPr>
            <w:tcW w:w="992" w:type="dxa"/>
            <w:shd w:val="clear" w:color="auto" w:fill="F2F2F2" w:themeFill="background1" w:themeFillShade="F2"/>
          </w:tcPr>
          <w:p w14:paraId="6C3F38BF" w14:textId="77777777" w:rsidR="000A14DC" w:rsidRPr="00FB0055" w:rsidRDefault="000A14DC" w:rsidP="00FB0055">
            <w:pPr>
              <w:ind w:firstLine="0"/>
              <w:jc w:val="center"/>
              <w:rPr>
                <w:b/>
                <w:bCs/>
              </w:rPr>
            </w:pPr>
            <w:r w:rsidRPr="00FB0055">
              <w:rPr>
                <w:b/>
                <w:bCs/>
              </w:rPr>
              <w:t>36</w:t>
            </w:r>
          </w:p>
        </w:tc>
      </w:tr>
    </w:tbl>
    <w:p w14:paraId="18EB4CC6" w14:textId="5A1449A2" w:rsidR="000A14DC" w:rsidRDefault="000A14DC" w:rsidP="000A14DC"/>
    <w:p w14:paraId="5759B221" w14:textId="77777777" w:rsidR="00FB0055" w:rsidRDefault="00FB0055" w:rsidP="000A14DC"/>
    <w:tbl>
      <w:tblPr>
        <w:tblStyle w:val="Grilledutableau"/>
        <w:tblW w:w="9209" w:type="dxa"/>
        <w:tblLook w:val="04A0" w:firstRow="1" w:lastRow="0" w:firstColumn="1" w:lastColumn="0" w:noHBand="0" w:noVBand="1"/>
      </w:tblPr>
      <w:tblGrid>
        <w:gridCol w:w="2689"/>
        <w:gridCol w:w="5528"/>
        <w:gridCol w:w="992"/>
      </w:tblGrid>
      <w:tr w:rsidR="000A14DC" w14:paraId="044F181D" w14:textId="77777777" w:rsidTr="000A14DC">
        <w:tc>
          <w:tcPr>
            <w:tcW w:w="2689" w:type="dxa"/>
          </w:tcPr>
          <w:p w14:paraId="737392E1" w14:textId="77777777" w:rsidR="000A14DC" w:rsidRPr="00A56575" w:rsidRDefault="000A14DC" w:rsidP="000D1F1B">
            <w:pPr>
              <w:rPr>
                <w:b/>
                <w:bCs/>
                <w:sz w:val="24"/>
                <w:szCs w:val="24"/>
              </w:rPr>
            </w:pPr>
            <w:r w:rsidRPr="00A56575">
              <w:rPr>
                <w:b/>
                <w:bCs/>
                <w:sz w:val="24"/>
                <w:szCs w:val="24"/>
              </w:rPr>
              <w:t>SEMESTRE</w:t>
            </w:r>
            <w:r>
              <w:rPr>
                <w:b/>
                <w:bCs/>
                <w:sz w:val="24"/>
                <w:szCs w:val="24"/>
              </w:rPr>
              <w:t xml:space="preserve"> 2</w:t>
            </w:r>
          </w:p>
        </w:tc>
        <w:tc>
          <w:tcPr>
            <w:tcW w:w="5528" w:type="dxa"/>
          </w:tcPr>
          <w:p w14:paraId="33D6ACE3" w14:textId="77777777" w:rsidR="000A14DC" w:rsidRPr="00C25289" w:rsidRDefault="000A14DC" w:rsidP="000A14DC">
            <w:pPr>
              <w:ind w:firstLine="35"/>
              <w:rPr>
                <w:b/>
                <w:bCs/>
              </w:rPr>
            </w:pPr>
            <w:r w:rsidRPr="00C25289">
              <w:rPr>
                <w:b/>
                <w:bCs/>
              </w:rPr>
              <w:t>Contenu</w:t>
            </w:r>
          </w:p>
        </w:tc>
        <w:tc>
          <w:tcPr>
            <w:tcW w:w="992" w:type="dxa"/>
          </w:tcPr>
          <w:p w14:paraId="732C448F" w14:textId="52F700BB" w:rsidR="000A14DC" w:rsidRPr="00C25289" w:rsidRDefault="000A14DC" w:rsidP="000D1F1B">
            <w:pPr>
              <w:ind w:firstLine="23"/>
              <w:rPr>
                <w:b/>
                <w:bCs/>
              </w:rPr>
            </w:pPr>
            <w:r w:rsidRPr="00C25289">
              <w:rPr>
                <w:b/>
                <w:bCs/>
              </w:rPr>
              <w:t>heures</w:t>
            </w:r>
          </w:p>
        </w:tc>
      </w:tr>
      <w:tr w:rsidR="000A14DC" w14:paraId="364F092B" w14:textId="77777777" w:rsidTr="00FB0055">
        <w:tc>
          <w:tcPr>
            <w:tcW w:w="2689" w:type="dxa"/>
            <w:shd w:val="clear" w:color="auto" w:fill="DEEAF6" w:themeFill="accent5" w:themeFillTint="33"/>
          </w:tcPr>
          <w:p w14:paraId="695CD53E" w14:textId="77777777" w:rsidR="000A14DC" w:rsidRDefault="000A14DC" w:rsidP="000A14DC">
            <w:pPr>
              <w:ind w:firstLine="27"/>
            </w:pPr>
            <w:r>
              <w:t>Histoire</w:t>
            </w:r>
          </w:p>
        </w:tc>
        <w:tc>
          <w:tcPr>
            <w:tcW w:w="5528" w:type="dxa"/>
          </w:tcPr>
          <w:p w14:paraId="296D9B05" w14:textId="48DA5B89" w:rsidR="000A14DC" w:rsidRDefault="000A14DC" w:rsidP="000A14DC">
            <w:pPr>
              <w:ind w:firstLine="35"/>
            </w:pPr>
            <w:r>
              <w:t xml:space="preserve">1922 -23 ; catastrophe </w:t>
            </w:r>
          </w:p>
        </w:tc>
        <w:tc>
          <w:tcPr>
            <w:tcW w:w="992" w:type="dxa"/>
          </w:tcPr>
          <w:p w14:paraId="0728764C" w14:textId="77777777" w:rsidR="000A14DC" w:rsidRDefault="000A14DC" w:rsidP="00FB0055">
            <w:pPr>
              <w:ind w:firstLine="0"/>
              <w:jc w:val="center"/>
            </w:pPr>
            <w:r>
              <w:t>9</w:t>
            </w:r>
          </w:p>
        </w:tc>
      </w:tr>
      <w:tr w:rsidR="000A14DC" w14:paraId="16730D4D" w14:textId="77777777" w:rsidTr="00FB0055">
        <w:tc>
          <w:tcPr>
            <w:tcW w:w="2689" w:type="dxa"/>
            <w:shd w:val="clear" w:color="auto" w:fill="DEEAF6" w:themeFill="accent5" w:themeFillTint="33"/>
          </w:tcPr>
          <w:p w14:paraId="111F7C02" w14:textId="77777777" w:rsidR="000A14DC" w:rsidRDefault="000A14DC" w:rsidP="000A14DC">
            <w:pPr>
              <w:ind w:firstLine="27"/>
            </w:pPr>
            <w:r>
              <w:t>Musique</w:t>
            </w:r>
          </w:p>
        </w:tc>
        <w:tc>
          <w:tcPr>
            <w:tcW w:w="5528" w:type="dxa"/>
          </w:tcPr>
          <w:p w14:paraId="7FE513D7" w14:textId="14FB90AF" w:rsidR="000A14DC" w:rsidRDefault="000A14DC" w:rsidP="000A14DC">
            <w:pPr>
              <w:ind w:firstLine="35"/>
            </w:pPr>
            <w:r>
              <w:t xml:space="preserve">Musique et danse traditionnelles, musique savante du </w:t>
            </w:r>
            <w:r w:rsidR="00FB0055" w:rsidRPr="001F666B">
              <w:t>XIX</w:t>
            </w:r>
            <w:r w:rsidR="00FB0055" w:rsidRPr="001F666B">
              <w:rPr>
                <w:vertAlign w:val="superscript"/>
              </w:rPr>
              <w:t>e</w:t>
            </w:r>
            <w:r w:rsidR="00FB0055">
              <w:t xml:space="preserve"> </w:t>
            </w:r>
          </w:p>
        </w:tc>
        <w:tc>
          <w:tcPr>
            <w:tcW w:w="992" w:type="dxa"/>
          </w:tcPr>
          <w:p w14:paraId="6987B68C" w14:textId="77777777" w:rsidR="000A14DC" w:rsidRDefault="000A14DC" w:rsidP="00FB0055">
            <w:pPr>
              <w:ind w:firstLine="0"/>
              <w:jc w:val="center"/>
            </w:pPr>
            <w:r>
              <w:t>3</w:t>
            </w:r>
          </w:p>
        </w:tc>
      </w:tr>
      <w:tr w:rsidR="000A14DC" w14:paraId="5E7AE081" w14:textId="77777777" w:rsidTr="00FB0055">
        <w:tc>
          <w:tcPr>
            <w:tcW w:w="2689" w:type="dxa"/>
            <w:shd w:val="clear" w:color="auto" w:fill="DEEAF6" w:themeFill="accent5" w:themeFillTint="33"/>
          </w:tcPr>
          <w:p w14:paraId="56D200CA" w14:textId="3849B07A" w:rsidR="000A14DC" w:rsidRDefault="000A14DC" w:rsidP="000A14DC">
            <w:pPr>
              <w:ind w:firstLine="27"/>
            </w:pPr>
            <w:r>
              <w:t>Architecture</w:t>
            </w:r>
            <w:r w:rsidR="00AD63A2">
              <w:t>, Peinture, sculpture</w:t>
            </w:r>
          </w:p>
        </w:tc>
        <w:tc>
          <w:tcPr>
            <w:tcW w:w="5528" w:type="dxa"/>
          </w:tcPr>
          <w:p w14:paraId="5175199A" w14:textId="284FA56C" w:rsidR="000A14DC" w:rsidRDefault="000A14DC" w:rsidP="000A14DC">
            <w:pPr>
              <w:ind w:firstLine="35"/>
            </w:pPr>
            <w:r>
              <w:t>Urbanisme  Athènes</w:t>
            </w:r>
            <w:r w:rsidR="00AD63A2">
              <w:t xml:space="preserve">, Peinture </w:t>
            </w:r>
            <w:r w:rsidR="00AD63A2" w:rsidRPr="001F666B">
              <w:t>XIX</w:t>
            </w:r>
            <w:r w:rsidR="00AD63A2" w:rsidRPr="001F666B">
              <w:rPr>
                <w:vertAlign w:val="superscript"/>
              </w:rPr>
              <w:t>e</w:t>
            </w:r>
          </w:p>
        </w:tc>
        <w:tc>
          <w:tcPr>
            <w:tcW w:w="992" w:type="dxa"/>
          </w:tcPr>
          <w:p w14:paraId="5CBD1FD4" w14:textId="3A236780" w:rsidR="000A14DC" w:rsidRDefault="00AD63A2" w:rsidP="00FB0055">
            <w:pPr>
              <w:ind w:firstLine="0"/>
              <w:jc w:val="center"/>
            </w:pPr>
            <w:r>
              <w:t>6</w:t>
            </w:r>
          </w:p>
        </w:tc>
      </w:tr>
      <w:tr w:rsidR="000A14DC" w14:paraId="03656056" w14:textId="77777777" w:rsidTr="000A14DC">
        <w:tc>
          <w:tcPr>
            <w:tcW w:w="2689" w:type="dxa"/>
            <w:shd w:val="clear" w:color="auto" w:fill="FBE4D5" w:themeFill="accent2" w:themeFillTint="33"/>
          </w:tcPr>
          <w:p w14:paraId="70A683D9" w14:textId="77777777" w:rsidR="000A14DC" w:rsidRDefault="000A14DC" w:rsidP="000A14DC">
            <w:pPr>
              <w:ind w:firstLine="27"/>
            </w:pPr>
            <w:r>
              <w:t>Littérature</w:t>
            </w:r>
          </w:p>
        </w:tc>
        <w:tc>
          <w:tcPr>
            <w:tcW w:w="5528" w:type="dxa"/>
          </w:tcPr>
          <w:p w14:paraId="3F1D20C1" w14:textId="77777777" w:rsidR="000A14DC" w:rsidRDefault="000A14DC" w:rsidP="000A14DC">
            <w:pPr>
              <w:ind w:firstLine="35"/>
            </w:pPr>
            <w:r>
              <w:t>Iles ioniennes, Athènes, Makryannis, Etude de mœurs, roman social, Papadiamantis, Palamas</w:t>
            </w:r>
          </w:p>
        </w:tc>
        <w:tc>
          <w:tcPr>
            <w:tcW w:w="992" w:type="dxa"/>
          </w:tcPr>
          <w:p w14:paraId="1C7303CC" w14:textId="77777777" w:rsidR="000A14DC" w:rsidRDefault="000A14DC" w:rsidP="00FB0055">
            <w:pPr>
              <w:ind w:firstLine="0"/>
              <w:jc w:val="center"/>
            </w:pPr>
            <w:r>
              <w:t>12</w:t>
            </w:r>
          </w:p>
        </w:tc>
      </w:tr>
      <w:tr w:rsidR="000A14DC" w14:paraId="1A1DE532" w14:textId="77777777" w:rsidTr="000A14DC">
        <w:tc>
          <w:tcPr>
            <w:tcW w:w="2689" w:type="dxa"/>
            <w:shd w:val="clear" w:color="auto" w:fill="FBE4D5" w:themeFill="accent2" w:themeFillTint="33"/>
          </w:tcPr>
          <w:p w14:paraId="632D71B2" w14:textId="15B5E715" w:rsidR="000A14DC" w:rsidRDefault="00FB0055" w:rsidP="000A14DC">
            <w:pPr>
              <w:ind w:firstLine="27"/>
            </w:pPr>
            <w:r>
              <w:t>L</w:t>
            </w:r>
            <w:r w:rsidR="000A14DC">
              <w:t>angue et traduction litt</w:t>
            </w:r>
            <w:r>
              <w:t>.</w:t>
            </w:r>
          </w:p>
        </w:tc>
        <w:tc>
          <w:tcPr>
            <w:tcW w:w="5528" w:type="dxa"/>
          </w:tcPr>
          <w:p w14:paraId="616FAB2E" w14:textId="77777777" w:rsidR="000A14DC" w:rsidRDefault="000A14DC" w:rsidP="000A14DC">
            <w:pPr>
              <w:ind w:firstLine="35"/>
            </w:pPr>
          </w:p>
        </w:tc>
        <w:tc>
          <w:tcPr>
            <w:tcW w:w="992" w:type="dxa"/>
          </w:tcPr>
          <w:p w14:paraId="677F4F9B" w14:textId="77777777" w:rsidR="000A14DC" w:rsidRDefault="000A14DC" w:rsidP="00FB0055">
            <w:pPr>
              <w:ind w:firstLine="0"/>
              <w:jc w:val="center"/>
            </w:pPr>
            <w:r>
              <w:t>6</w:t>
            </w:r>
          </w:p>
        </w:tc>
      </w:tr>
      <w:tr w:rsidR="000A14DC" w14:paraId="533008AB" w14:textId="77777777" w:rsidTr="00FB0055">
        <w:tc>
          <w:tcPr>
            <w:tcW w:w="2689" w:type="dxa"/>
            <w:shd w:val="clear" w:color="auto" w:fill="F2F2F2" w:themeFill="background1" w:themeFillShade="F2"/>
          </w:tcPr>
          <w:p w14:paraId="07EE7A9F" w14:textId="77777777" w:rsidR="000A14DC" w:rsidRDefault="000A14DC" w:rsidP="000D1F1B"/>
        </w:tc>
        <w:tc>
          <w:tcPr>
            <w:tcW w:w="5528" w:type="dxa"/>
            <w:shd w:val="clear" w:color="auto" w:fill="F2F2F2" w:themeFill="background1" w:themeFillShade="F2"/>
          </w:tcPr>
          <w:p w14:paraId="62E2D5DD" w14:textId="77777777" w:rsidR="000A14DC" w:rsidRDefault="000A14DC" w:rsidP="000D1F1B"/>
        </w:tc>
        <w:tc>
          <w:tcPr>
            <w:tcW w:w="992" w:type="dxa"/>
            <w:shd w:val="clear" w:color="auto" w:fill="F2F2F2" w:themeFill="background1" w:themeFillShade="F2"/>
          </w:tcPr>
          <w:p w14:paraId="577589B0" w14:textId="77777777" w:rsidR="000A14DC" w:rsidRPr="00FB0055" w:rsidRDefault="000A14DC" w:rsidP="00FB0055">
            <w:pPr>
              <w:ind w:firstLine="0"/>
              <w:jc w:val="center"/>
              <w:rPr>
                <w:b/>
                <w:bCs/>
              </w:rPr>
            </w:pPr>
            <w:r w:rsidRPr="00FB0055">
              <w:rPr>
                <w:b/>
                <w:bCs/>
              </w:rPr>
              <w:t>36</w:t>
            </w:r>
          </w:p>
        </w:tc>
      </w:tr>
    </w:tbl>
    <w:p w14:paraId="74C958E4" w14:textId="77777777" w:rsidR="000A14DC" w:rsidRDefault="000A14DC" w:rsidP="000A14DC"/>
    <w:p w14:paraId="6B48380A" w14:textId="1DA99FF5" w:rsidR="000A14DC" w:rsidRPr="00C25289" w:rsidRDefault="000A14DC" w:rsidP="000A14DC">
      <w:pPr>
        <w:jc w:val="center"/>
        <w:rPr>
          <w:b/>
          <w:bCs/>
          <w:sz w:val="28"/>
          <w:szCs w:val="28"/>
        </w:rPr>
      </w:pPr>
      <w:r w:rsidRPr="00C25289">
        <w:rPr>
          <w:b/>
          <w:bCs/>
          <w:sz w:val="28"/>
          <w:szCs w:val="28"/>
        </w:rPr>
        <w:t>2</w:t>
      </w:r>
      <w:r w:rsidRPr="00C25289">
        <w:rPr>
          <w:b/>
          <w:bCs/>
          <w:sz w:val="28"/>
          <w:szCs w:val="28"/>
          <w:vertAlign w:val="superscript"/>
        </w:rPr>
        <w:t>e</w:t>
      </w:r>
      <w:r w:rsidRPr="00C25289">
        <w:rPr>
          <w:b/>
          <w:bCs/>
          <w:sz w:val="28"/>
          <w:szCs w:val="28"/>
        </w:rPr>
        <w:t xml:space="preserve"> année</w:t>
      </w:r>
    </w:p>
    <w:p w14:paraId="4C9ACF5E" w14:textId="77777777" w:rsidR="000A14DC" w:rsidRDefault="000A14DC" w:rsidP="000A14DC"/>
    <w:tbl>
      <w:tblPr>
        <w:tblStyle w:val="Grilledutableau"/>
        <w:tblW w:w="9209" w:type="dxa"/>
        <w:tblLook w:val="04A0" w:firstRow="1" w:lastRow="0" w:firstColumn="1" w:lastColumn="0" w:noHBand="0" w:noVBand="1"/>
      </w:tblPr>
      <w:tblGrid>
        <w:gridCol w:w="2689"/>
        <w:gridCol w:w="5528"/>
        <w:gridCol w:w="992"/>
      </w:tblGrid>
      <w:tr w:rsidR="000A14DC" w14:paraId="20C9146F" w14:textId="77777777" w:rsidTr="000A14DC">
        <w:tc>
          <w:tcPr>
            <w:tcW w:w="2689" w:type="dxa"/>
          </w:tcPr>
          <w:p w14:paraId="6A122D2D" w14:textId="77777777" w:rsidR="000A14DC" w:rsidRPr="00C25289" w:rsidRDefault="000A14DC" w:rsidP="000D1F1B">
            <w:pPr>
              <w:rPr>
                <w:b/>
                <w:bCs/>
              </w:rPr>
            </w:pPr>
            <w:r w:rsidRPr="00C25289">
              <w:rPr>
                <w:b/>
                <w:bCs/>
              </w:rPr>
              <w:t>SEMESTRE</w:t>
            </w:r>
            <w:r>
              <w:rPr>
                <w:b/>
                <w:bCs/>
              </w:rPr>
              <w:t xml:space="preserve"> 3</w:t>
            </w:r>
          </w:p>
        </w:tc>
        <w:tc>
          <w:tcPr>
            <w:tcW w:w="5528" w:type="dxa"/>
          </w:tcPr>
          <w:p w14:paraId="565C03FE" w14:textId="77777777" w:rsidR="000A14DC" w:rsidRPr="00C25289" w:rsidRDefault="000A14DC" w:rsidP="000D1F1B">
            <w:pPr>
              <w:rPr>
                <w:b/>
                <w:bCs/>
              </w:rPr>
            </w:pPr>
            <w:r w:rsidRPr="00C25289">
              <w:rPr>
                <w:b/>
                <w:bCs/>
              </w:rPr>
              <w:t>Contenu</w:t>
            </w:r>
          </w:p>
        </w:tc>
        <w:tc>
          <w:tcPr>
            <w:tcW w:w="992" w:type="dxa"/>
          </w:tcPr>
          <w:p w14:paraId="06EF2E1F" w14:textId="77777777" w:rsidR="000A14DC" w:rsidRPr="00C25289" w:rsidRDefault="000A14DC" w:rsidP="000D1F1B">
            <w:pPr>
              <w:ind w:firstLine="23"/>
              <w:rPr>
                <w:b/>
                <w:bCs/>
              </w:rPr>
            </w:pPr>
            <w:r w:rsidRPr="00C25289">
              <w:rPr>
                <w:b/>
                <w:bCs/>
              </w:rPr>
              <w:t>heures</w:t>
            </w:r>
          </w:p>
        </w:tc>
      </w:tr>
      <w:tr w:rsidR="000A14DC" w:rsidRPr="00AD08A2" w14:paraId="5E2342DE" w14:textId="77777777" w:rsidTr="00FB0055">
        <w:tc>
          <w:tcPr>
            <w:tcW w:w="2689" w:type="dxa"/>
            <w:shd w:val="clear" w:color="auto" w:fill="DEEAF6" w:themeFill="accent5" w:themeFillTint="33"/>
          </w:tcPr>
          <w:p w14:paraId="5D21B080" w14:textId="77777777" w:rsidR="000A14DC" w:rsidRDefault="000A14DC" w:rsidP="000D1F1B">
            <w:pPr>
              <w:ind w:firstLine="0"/>
            </w:pPr>
            <w:r>
              <w:t>Histoire</w:t>
            </w:r>
          </w:p>
        </w:tc>
        <w:tc>
          <w:tcPr>
            <w:tcW w:w="5528" w:type="dxa"/>
          </w:tcPr>
          <w:p w14:paraId="707D17F5" w14:textId="77777777" w:rsidR="000A14DC" w:rsidRDefault="000A14DC" w:rsidP="000D1F1B">
            <w:pPr>
              <w:ind w:firstLine="0"/>
            </w:pPr>
            <w:r>
              <w:t>De 1924 à nos jours</w:t>
            </w:r>
          </w:p>
        </w:tc>
        <w:tc>
          <w:tcPr>
            <w:tcW w:w="992" w:type="dxa"/>
          </w:tcPr>
          <w:p w14:paraId="2F47520B" w14:textId="77777777" w:rsidR="000A14DC" w:rsidRPr="00AD08A2" w:rsidRDefault="000A14DC" w:rsidP="000A14DC">
            <w:pPr>
              <w:ind w:firstLine="0"/>
              <w:jc w:val="center"/>
              <w:rPr>
                <w:lang w:val="en-GB"/>
              </w:rPr>
            </w:pPr>
            <w:r>
              <w:rPr>
                <w:lang w:val="en-GB"/>
              </w:rPr>
              <w:t>9</w:t>
            </w:r>
          </w:p>
        </w:tc>
      </w:tr>
      <w:tr w:rsidR="000A14DC" w:rsidRPr="00AD08A2" w14:paraId="268E40E7" w14:textId="77777777" w:rsidTr="00FB0055">
        <w:tc>
          <w:tcPr>
            <w:tcW w:w="2689" w:type="dxa"/>
            <w:shd w:val="clear" w:color="auto" w:fill="DEEAF6" w:themeFill="accent5" w:themeFillTint="33"/>
          </w:tcPr>
          <w:p w14:paraId="09C91472" w14:textId="77777777" w:rsidR="000A14DC" w:rsidRPr="00AD08A2" w:rsidRDefault="000A14DC" w:rsidP="000D1F1B">
            <w:pPr>
              <w:ind w:firstLine="0"/>
              <w:rPr>
                <w:lang w:val="en-GB"/>
              </w:rPr>
            </w:pPr>
            <w:r w:rsidRPr="00FB0055">
              <w:t>Géographie</w:t>
            </w:r>
          </w:p>
        </w:tc>
        <w:tc>
          <w:tcPr>
            <w:tcW w:w="5528" w:type="dxa"/>
          </w:tcPr>
          <w:p w14:paraId="2E299EC6" w14:textId="574C0C97" w:rsidR="000A14DC" w:rsidRDefault="000A14DC" w:rsidP="000D1F1B">
            <w:pPr>
              <w:ind w:firstLine="0"/>
            </w:pPr>
            <w:r w:rsidRPr="00AD08A2">
              <w:t>Géo socio</w:t>
            </w:r>
            <w:r w:rsidR="00FB0055">
              <w:t>-</w:t>
            </w:r>
            <w:r w:rsidRPr="00AD08A2">
              <w:t>économique, entrée d</w:t>
            </w:r>
            <w:r>
              <w:t>ans l’Europe, migrants</w:t>
            </w:r>
          </w:p>
          <w:p w14:paraId="02220C12" w14:textId="3D457F18" w:rsidR="000A14DC" w:rsidRPr="00AD08A2" w:rsidRDefault="000A14DC" w:rsidP="000D1F1B">
            <w:pPr>
              <w:ind w:firstLine="0"/>
            </w:pPr>
          </w:p>
        </w:tc>
        <w:tc>
          <w:tcPr>
            <w:tcW w:w="992" w:type="dxa"/>
          </w:tcPr>
          <w:p w14:paraId="7B2A7317" w14:textId="77777777" w:rsidR="000A14DC" w:rsidRPr="00AD08A2" w:rsidRDefault="000A14DC" w:rsidP="000A14DC">
            <w:pPr>
              <w:ind w:firstLine="0"/>
              <w:jc w:val="center"/>
            </w:pPr>
            <w:r>
              <w:t>6</w:t>
            </w:r>
          </w:p>
        </w:tc>
      </w:tr>
      <w:tr w:rsidR="000A14DC" w:rsidRPr="00AD08A2" w14:paraId="2D44B698" w14:textId="77777777" w:rsidTr="00FB0055">
        <w:tc>
          <w:tcPr>
            <w:tcW w:w="2689" w:type="dxa"/>
            <w:shd w:val="clear" w:color="auto" w:fill="DEEAF6" w:themeFill="accent5" w:themeFillTint="33"/>
          </w:tcPr>
          <w:p w14:paraId="3A5CA806" w14:textId="77777777" w:rsidR="000A14DC" w:rsidRDefault="000A14DC" w:rsidP="000D1F1B">
            <w:pPr>
              <w:ind w:firstLine="0"/>
            </w:pPr>
            <w:r>
              <w:t>Architecture Urbanisme</w:t>
            </w:r>
          </w:p>
        </w:tc>
        <w:tc>
          <w:tcPr>
            <w:tcW w:w="5528" w:type="dxa"/>
          </w:tcPr>
          <w:p w14:paraId="0FA6BA4F" w14:textId="5D81CA4D" w:rsidR="000A14DC" w:rsidRDefault="000A14DC" w:rsidP="000D1F1B">
            <w:pPr>
              <w:ind w:firstLine="0"/>
            </w:pPr>
            <w:r>
              <w:t>Athènes, street art</w:t>
            </w:r>
          </w:p>
        </w:tc>
        <w:tc>
          <w:tcPr>
            <w:tcW w:w="992" w:type="dxa"/>
          </w:tcPr>
          <w:p w14:paraId="41D897CF" w14:textId="77777777" w:rsidR="000A14DC" w:rsidRDefault="000A14DC" w:rsidP="000A14DC">
            <w:pPr>
              <w:ind w:firstLine="0"/>
              <w:jc w:val="center"/>
            </w:pPr>
            <w:r>
              <w:t>3</w:t>
            </w:r>
          </w:p>
        </w:tc>
      </w:tr>
      <w:tr w:rsidR="000A14DC" w:rsidRPr="00D50177" w14:paraId="39078291" w14:textId="77777777" w:rsidTr="000A14DC">
        <w:tc>
          <w:tcPr>
            <w:tcW w:w="2689" w:type="dxa"/>
            <w:shd w:val="clear" w:color="auto" w:fill="FBE4D5" w:themeFill="accent2" w:themeFillTint="33"/>
          </w:tcPr>
          <w:p w14:paraId="401DA941" w14:textId="77777777" w:rsidR="000A14DC" w:rsidRPr="00AD08A2" w:rsidRDefault="000A14DC" w:rsidP="000D1F1B">
            <w:pPr>
              <w:ind w:firstLine="0"/>
            </w:pPr>
            <w:r>
              <w:t>Littérature</w:t>
            </w:r>
          </w:p>
        </w:tc>
        <w:tc>
          <w:tcPr>
            <w:tcW w:w="5528" w:type="dxa"/>
          </w:tcPr>
          <w:p w14:paraId="4CF2F9C1" w14:textId="3C7DAE82" w:rsidR="000A14DC" w:rsidRPr="00F00888" w:rsidRDefault="00FB0055" w:rsidP="000D1F1B">
            <w:pPr>
              <w:ind w:firstLine="0"/>
              <w:rPr>
                <w:lang w:val="pt-PT"/>
              </w:rPr>
            </w:pPr>
            <w:r w:rsidRPr="00FB0055">
              <w:rPr>
                <w:lang w:val="pt-PT"/>
              </w:rPr>
              <w:t>XX</w:t>
            </w:r>
            <w:r w:rsidRPr="00FB0055">
              <w:rPr>
                <w:vertAlign w:val="superscript"/>
                <w:lang w:val="pt-PT"/>
              </w:rPr>
              <w:t>e</w:t>
            </w:r>
            <w:r>
              <w:rPr>
                <w:lang w:val="pt-PT"/>
              </w:rPr>
              <w:t xml:space="preserve"> </w:t>
            </w:r>
            <w:r w:rsidR="000A14DC" w:rsidRPr="00F00888">
              <w:rPr>
                <w:lang w:val="pt-PT"/>
              </w:rPr>
              <w:t>s à nos jours</w:t>
            </w:r>
          </w:p>
        </w:tc>
        <w:tc>
          <w:tcPr>
            <w:tcW w:w="992" w:type="dxa"/>
          </w:tcPr>
          <w:p w14:paraId="41A383E3" w14:textId="77777777" w:rsidR="000A14DC" w:rsidRPr="00D50177" w:rsidRDefault="000A14DC" w:rsidP="000A14DC">
            <w:pPr>
              <w:ind w:firstLine="0"/>
              <w:jc w:val="center"/>
              <w:rPr>
                <w:lang w:val="en-GB"/>
              </w:rPr>
            </w:pPr>
            <w:r>
              <w:rPr>
                <w:lang w:val="en-GB"/>
              </w:rPr>
              <w:t>12</w:t>
            </w:r>
          </w:p>
        </w:tc>
      </w:tr>
      <w:tr w:rsidR="000A14DC" w:rsidRPr="00AD08A2" w14:paraId="17ADEC71" w14:textId="77777777" w:rsidTr="000A14DC">
        <w:tc>
          <w:tcPr>
            <w:tcW w:w="2689" w:type="dxa"/>
            <w:shd w:val="clear" w:color="auto" w:fill="FBE4D5" w:themeFill="accent2" w:themeFillTint="33"/>
          </w:tcPr>
          <w:p w14:paraId="7028CC1D" w14:textId="1CF714E1" w:rsidR="000A14DC" w:rsidRDefault="00FB0055" w:rsidP="000D1F1B">
            <w:pPr>
              <w:ind w:firstLine="0"/>
            </w:pPr>
            <w:r>
              <w:t>L</w:t>
            </w:r>
            <w:r w:rsidR="000A14DC">
              <w:t>angue et traduction litt</w:t>
            </w:r>
            <w:r>
              <w:t>.</w:t>
            </w:r>
          </w:p>
        </w:tc>
        <w:tc>
          <w:tcPr>
            <w:tcW w:w="5528" w:type="dxa"/>
          </w:tcPr>
          <w:p w14:paraId="682B73C3" w14:textId="77777777" w:rsidR="000A14DC" w:rsidRDefault="000A14DC" w:rsidP="000D1F1B">
            <w:pPr>
              <w:ind w:firstLine="0"/>
            </w:pPr>
          </w:p>
        </w:tc>
        <w:tc>
          <w:tcPr>
            <w:tcW w:w="992" w:type="dxa"/>
          </w:tcPr>
          <w:p w14:paraId="65981D6E" w14:textId="77777777" w:rsidR="000A14DC" w:rsidRDefault="000A14DC" w:rsidP="000A14DC">
            <w:pPr>
              <w:ind w:firstLine="0"/>
              <w:jc w:val="center"/>
            </w:pPr>
            <w:r>
              <w:t>6</w:t>
            </w:r>
          </w:p>
        </w:tc>
      </w:tr>
      <w:tr w:rsidR="000A14DC" w:rsidRPr="00AD08A2" w14:paraId="6E011580" w14:textId="77777777" w:rsidTr="00FB0055">
        <w:tc>
          <w:tcPr>
            <w:tcW w:w="2689" w:type="dxa"/>
            <w:shd w:val="clear" w:color="auto" w:fill="F2F2F2" w:themeFill="background1" w:themeFillShade="F2"/>
          </w:tcPr>
          <w:p w14:paraId="0654589C" w14:textId="77777777" w:rsidR="000A14DC" w:rsidRPr="00AD08A2" w:rsidRDefault="000A14DC" w:rsidP="000D1F1B">
            <w:pPr>
              <w:ind w:firstLine="0"/>
            </w:pPr>
          </w:p>
        </w:tc>
        <w:tc>
          <w:tcPr>
            <w:tcW w:w="5528" w:type="dxa"/>
            <w:shd w:val="clear" w:color="auto" w:fill="F2F2F2" w:themeFill="background1" w:themeFillShade="F2"/>
          </w:tcPr>
          <w:p w14:paraId="6CD81CEE" w14:textId="77777777" w:rsidR="000A14DC" w:rsidRPr="00AD08A2" w:rsidRDefault="000A14DC" w:rsidP="000D1F1B">
            <w:pPr>
              <w:ind w:firstLine="0"/>
            </w:pPr>
          </w:p>
        </w:tc>
        <w:tc>
          <w:tcPr>
            <w:tcW w:w="992" w:type="dxa"/>
            <w:shd w:val="clear" w:color="auto" w:fill="F2F2F2" w:themeFill="background1" w:themeFillShade="F2"/>
          </w:tcPr>
          <w:p w14:paraId="1864CC5F" w14:textId="77777777" w:rsidR="000A14DC" w:rsidRPr="00FB0055" w:rsidRDefault="000A14DC" w:rsidP="000A14DC">
            <w:pPr>
              <w:ind w:firstLine="0"/>
              <w:jc w:val="center"/>
              <w:rPr>
                <w:b/>
                <w:bCs/>
              </w:rPr>
            </w:pPr>
            <w:r w:rsidRPr="00FB0055">
              <w:rPr>
                <w:b/>
                <w:bCs/>
              </w:rPr>
              <w:t>36</w:t>
            </w:r>
          </w:p>
        </w:tc>
      </w:tr>
    </w:tbl>
    <w:p w14:paraId="3AA2CA29" w14:textId="27137382" w:rsidR="000A14DC" w:rsidRDefault="000A14DC" w:rsidP="000A14DC">
      <w:pPr>
        <w:ind w:firstLine="0"/>
      </w:pPr>
    </w:p>
    <w:p w14:paraId="3042FBB3" w14:textId="77777777" w:rsidR="00FB0055" w:rsidRDefault="00FB0055" w:rsidP="000A14DC">
      <w:pPr>
        <w:ind w:firstLine="0"/>
      </w:pPr>
    </w:p>
    <w:tbl>
      <w:tblPr>
        <w:tblStyle w:val="Grilledutableau"/>
        <w:tblW w:w="9209" w:type="dxa"/>
        <w:tblLook w:val="04A0" w:firstRow="1" w:lastRow="0" w:firstColumn="1" w:lastColumn="0" w:noHBand="0" w:noVBand="1"/>
      </w:tblPr>
      <w:tblGrid>
        <w:gridCol w:w="2689"/>
        <w:gridCol w:w="5528"/>
        <w:gridCol w:w="992"/>
      </w:tblGrid>
      <w:tr w:rsidR="000A14DC" w14:paraId="5DF08704" w14:textId="77777777" w:rsidTr="00FB0055">
        <w:tc>
          <w:tcPr>
            <w:tcW w:w="2689" w:type="dxa"/>
          </w:tcPr>
          <w:p w14:paraId="49332500" w14:textId="77777777" w:rsidR="000A14DC" w:rsidRPr="00C25289" w:rsidRDefault="000A14DC" w:rsidP="000A14DC">
            <w:pPr>
              <w:ind w:firstLine="0"/>
              <w:jc w:val="center"/>
              <w:rPr>
                <w:b/>
                <w:bCs/>
              </w:rPr>
            </w:pPr>
            <w:r w:rsidRPr="00C25289">
              <w:rPr>
                <w:b/>
                <w:bCs/>
              </w:rPr>
              <w:t>SEMESTRE</w:t>
            </w:r>
            <w:r>
              <w:rPr>
                <w:b/>
                <w:bCs/>
              </w:rPr>
              <w:t xml:space="preserve"> 4</w:t>
            </w:r>
          </w:p>
        </w:tc>
        <w:tc>
          <w:tcPr>
            <w:tcW w:w="5528" w:type="dxa"/>
          </w:tcPr>
          <w:p w14:paraId="4A1F5B8C" w14:textId="77777777" w:rsidR="000A14DC" w:rsidRPr="00C25289" w:rsidRDefault="000A14DC" w:rsidP="000D1F1B">
            <w:pPr>
              <w:ind w:firstLine="0"/>
              <w:rPr>
                <w:b/>
                <w:bCs/>
              </w:rPr>
            </w:pPr>
            <w:r w:rsidRPr="00C25289">
              <w:rPr>
                <w:b/>
                <w:bCs/>
              </w:rPr>
              <w:t>Contenu</w:t>
            </w:r>
          </w:p>
        </w:tc>
        <w:tc>
          <w:tcPr>
            <w:tcW w:w="992" w:type="dxa"/>
          </w:tcPr>
          <w:p w14:paraId="3B66484D" w14:textId="77777777" w:rsidR="000A14DC" w:rsidRPr="00C25289" w:rsidRDefault="000A14DC" w:rsidP="000D1F1B">
            <w:pPr>
              <w:ind w:firstLine="0"/>
              <w:rPr>
                <w:b/>
                <w:bCs/>
              </w:rPr>
            </w:pPr>
            <w:r w:rsidRPr="00C25289">
              <w:rPr>
                <w:b/>
                <w:bCs/>
              </w:rPr>
              <w:t>heures</w:t>
            </w:r>
          </w:p>
        </w:tc>
      </w:tr>
      <w:tr w:rsidR="00AD63A2" w14:paraId="26911816" w14:textId="77777777" w:rsidTr="00AD63A2">
        <w:tc>
          <w:tcPr>
            <w:tcW w:w="2689" w:type="dxa"/>
            <w:shd w:val="clear" w:color="auto" w:fill="DEEAF6" w:themeFill="accent5" w:themeFillTint="33"/>
          </w:tcPr>
          <w:p w14:paraId="79E5C5CF" w14:textId="43D176A7" w:rsidR="00AD63A2" w:rsidRPr="00C25289" w:rsidRDefault="00AD63A2" w:rsidP="00AD63A2">
            <w:pPr>
              <w:ind w:firstLine="0"/>
              <w:jc w:val="left"/>
              <w:rPr>
                <w:b/>
                <w:bCs/>
              </w:rPr>
            </w:pPr>
            <w:r>
              <w:t>Cinéma</w:t>
            </w:r>
          </w:p>
        </w:tc>
        <w:tc>
          <w:tcPr>
            <w:tcW w:w="5528" w:type="dxa"/>
          </w:tcPr>
          <w:p w14:paraId="7EE27CC6" w14:textId="05E9E510" w:rsidR="00AD63A2" w:rsidRPr="00C25289" w:rsidRDefault="00AD63A2" w:rsidP="00AD63A2">
            <w:pPr>
              <w:ind w:firstLine="0"/>
              <w:rPr>
                <w:b/>
                <w:bCs/>
              </w:rPr>
            </w:pPr>
            <w:r>
              <w:t>Golfo, comédies, Kakoyannis, Koundouro, Papatakis, Voulgaris, Lanthimos, Angelopoulos …</w:t>
            </w:r>
          </w:p>
        </w:tc>
        <w:tc>
          <w:tcPr>
            <w:tcW w:w="992" w:type="dxa"/>
          </w:tcPr>
          <w:p w14:paraId="51D9AB65" w14:textId="5DD709D5" w:rsidR="00AD63A2" w:rsidRPr="00C25289" w:rsidRDefault="00AD63A2" w:rsidP="00AD63A2">
            <w:pPr>
              <w:ind w:firstLine="0"/>
              <w:jc w:val="center"/>
              <w:rPr>
                <w:b/>
                <w:bCs/>
              </w:rPr>
            </w:pPr>
            <w:r>
              <w:t>6</w:t>
            </w:r>
          </w:p>
        </w:tc>
      </w:tr>
      <w:tr w:rsidR="000A14DC" w:rsidRPr="00AD08A2" w14:paraId="27D2B451" w14:textId="77777777" w:rsidTr="00FB0055">
        <w:tc>
          <w:tcPr>
            <w:tcW w:w="2689" w:type="dxa"/>
            <w:shd w:val="clear" w:color="auto" w:fill="DEEAF6" w:themeFill="accent5" w:themeFillTint="33"/>
          </w:tcPr>
          <w:p w14:paraId="6F788482" w14:textId="77777777" w:rsidR="000A14DC" w:rsidRDefault="000A14DC" w:rsidP="000D1F1B">
            <w:pPr>
              <w:ind w:firstLine="0"/>
            </w:pPr>
            <w:r>
              <w:t>Théâtre</w:t>
            </w:r>
          </w:p>
        </w:tc>
        <w:tc>
          <w:tcPr>
            <w:tcW w:w="5528" w:type="dxa"/>
          </w:tcPr>
          <w:p w14:paraId="7D806A2E" w14:textId="793964D1" w:rsidR="000A14DC" w:rsidRPr="00AD08A2" w:rsidRDefault="000A14DC" w:rsidP="000D1F1B">
            <w:pPr>
              <w:ind w:firstLine="0"/>
            </w:pPr>
            <w:r>
              <w:t xml:space="preserve">Théâtre </w:t>
            </w:r>
            <w:r w:rsidR="00FB0055" w:rsidRPr="001F666B">
              <w:t>XIX</w:t>
            </w:r>
            <w:r w:rsidR="00FB0055" w:rsidRPr="001F666B">
              <w:rPr>
                <w:vertAlign w:val="superscript"/>
              </w:rPr>
              <w:t>e</w:t>
            </w:r>
            <w:r>
              <w:t>-</w:t>
            </w:r>
            <w:r w:rsidR="00FB0055" w:rsidRPr="00AA5515">
              <w:t>XX</w:t>
            </w:r>
            <w:r w:rsidR="00FB0055" w:rsidRPr="00AA5515">
              <w:rPr>
                <w:vertAlign w:val="superscript"/>
              </w:rPr>
              <w:t>e</w:t>
            </w:r>
            <w:r>
              <w:t>, Karagyozis</w:t>
            </w:r>
          </w:p>
        </w:tc>
        <w:tc>
          <w:tcPr>
            <w:tcW w:w="992" w:type="dxa"/>
          </w:tcPr>
          <w:p w14:paraId="53C42BD7" w14:textId="77777777" w:rsidR="000A14DC" w:rsidRPr="00AD08A2" w:rsidRDefault="000A14DC" w:rsidP="00FB0055">
            <w:pPr>
              <w:ind w:firstLine="0"/>
              <w:jc w:val="center"/>
            </w:pPr>
            <w:r>
              <w:t>3</w:t>
            </w:r>
          </w:p>
        </w:tc>
      </w:tr>
      <w:tr w:rsidR="000A14DC" w:rsidRPr="00AD08A2" w14:paraId="65D13FD5" w14:textId="77777777" w:rsidTr="00FB0055">
        <w:tc>
          <w:tcPr>
            <w:tcW w:w="2689" w:type="dxa"/>
            <w:shd w:val="clear" w:color="auto" w:fill="DEEAF6" w:themeFill="accent5" w:themeFillTint="33"/>
          </w:tcPr>
          <w:p w14:paraId="595C5FC4" w14:textId="77777777" w:rsidR="000A14DC" w:rsidRPr="00AD08A2" w:rsidRDefault="000A14DC" w:rsidP="000D1F1B">
            <w:pPr>
              <w:ind w:firstLine="0"/>
            </w:pPr>
            <w:r>
              <w:t>Peinture Sculpture</w:t>
            </w:r>
          </w:p>
        </w:tc>
        <w:tc>
          <w:tcPr>
            <w:tcW w:w="5528" w:type="dxa"/>
          </w:tcPr>
          <w:p w14:paraId="47D2C1F6" w14:textId="60326A80" w:rsidR="000A14DC" w:rsidRPr="00AD08A2" w:rsidRDefault="00FB0055" w:rsidP="000D1F1B">
            <w:pPr>
              <w:ind w:firstLine="0"/>
            </w:pPr>
            <w:r w:rsidRPr="00AA5515">
              <w:t>XX</w:t>
            </w:r>
            <w:r w:rsidRPr="00AA5515">
              <w:rPr>
                <w:vertAlign w:val="superscript"/>
              </w:rPr>
              <w:t>e</w:t>
            </w:r>
            <w:r w:rsidR="000A14DC">
              <w:t>, Theophilos</w:t>
            </w:r>
          </w:p>
        </w:tc>
        <w:tc>
          <w:tcPr>
            <w:tcW w:w="992" w:type="dxa"/>
          </w:tcPr>
          <w:p w14:paraId="5A0DFDDF" w14:textId="77777777" w:rsidR="000A14DC" w:rsidRPr="00AD08A2" w:rsidRDefault="000A14DC" w:rsidP="00FB0055">
            <w:pPr>
              <w:ind w:firstLine="0"/>
              <w:jc w:val="center"/>
            </w:pPr>
            <w:r>
              <w:t>3</w:t>
            </w:r>
          </w:p>
        </w:tc>
      </w:tr>
      <w:tr w:rsidR="000A14DC" w:rsidRPr="00AD08A2" w14:paraId="21BA395F" w14:textId="77777777" w:rsidTr="00FB0055">
        <w:tc>
          <w:tcPr>
            <w:tcW w:w="2689" w:type="dxa"/>
            <w:shd w:val="clear" w:color="auto" w:fill="DEEAF6" w:themeFill="accent5" w:themeFillTint="33"/>
          </w:tcPr>
          <w:p w14:paraId="278AB6D5" w14:textId="77777777" w:rsidR="000A14DC" w:rsidRPr="00AD08A2" w:rsidRDefault="000A14DC" w:rsidP="000D1F1B">
            <w:pPr>
              <w:ind w:firstLine="0"/>
            </w:pPr>
            <w:r>
              <w:t>Musique</w:t>
            </w:r>
          </w:p>
        </w:tc>
        <w:tc>
          <w:tcPr>
            <w:tcW w:w="5528" w:type="dxa"/>
          </w:tcPr>
          <w:p w14:paraId="0F94C4CD" w14:textId="77777777" w:rsidR="000A14DC" w:rsidRPr="00AD08A2" w:rsidRDefault="000A14DC" w:rsidP="000D1F1B">
            <w:pPr>
              <w:ind w:firstLine="0"/>
            </w:pPr>
            <w:r>
              <w:t>Rebetiko, entechno, classique</w:t>
            </w:r>
          </w:p>
        </w:tc>
        <w:tc>
          <w:tcPr>
            <w:tcW w:w="992" w:type="dxa"/>
          </w:tcPr>
          <w:p w14:paraId="38975C3C" w14:textId="77777777" w:rsidR="000A14DC" w:rsidRPr="00AD08A2" w:rsidRDefault="000A14DC" w:rsidP="00FB0055">
            <w:pPr>
              <w:ind w:firstLine="0"/>
              <w:jc w:val="center"/>
            </w:pPr>
            <w:r>
              <w:t>6</w:t>
            </w:r>
          </w:p>
        </w:tc>
      </w:tr>
      <w:tr w:rsidR="000A14DC" w:rsidRPr="00D50177" w14:paraId="7266F41E" w14:textId="77777777" w:rsidTr="00FB0055">
        <w:tc>
          <w:tcPr>
            <w:tcW w:w="2689" w:type="dxa"/>
            <w:shd w:val="clear" w:color="auto" w:fill="FBE4D5" w:themeFill="accent2" w:themeFillTint="33"/>
          </w:tcPr>
          <w:p w14:paraId="1AA212E7" w14:textId="77777777" w:rsidR="000A14DC" w:rsidRPr="00AD08A2" w:rsidRDefault="000A14DC" w:rsidP="000D1F1B">
            <w:pPr>
              <w:ind w:firstLine="0"/>
            </w:pPr>
            <w:r>
              <w:t>Littérature</w:t>
            </w:r>
          </w:p>
        </w:tc>
        <w:tc>
          <w:tcPr>
            <w:tcW w:w="5528" w:type="dxa"/>
          </w:tcPr>
          <w:p w14:paraId="56BBF385" w14:textId="3860448B" w:rsidR="000A14DC" w:rsidRPr="00F00888" w:rsidRDefault="00FB0055" w:rsidP="000D1F1B">
            <w:pPr>
              <w:ind w:firstLine="0"/>
              <w:rPr>
                <w:lang w:val="pt-PT"/>
              </w:rPr>
            </w:pPr>
            <w:r w:rsidRPr="00FB0055">
              <w:rPr>
                <w:lang w:val="pt-PT"/>
              </w:rPr>
              <w:t>XX</w:t>
            </w:r>
            <w:r w:rsidRPr="00FB0055">
              <w:rPr>
                <w:vertAlign w:val="superscript"/>
                <w:lang w:val="pt-PT"/>
              </w:rPr>
              <w:t>e</w:t>
            </w:r>
            <w:r w:rsidR="000A14DC" w:rsidRPr="00F00888">
              <w:rPr>
                <w:lang w:val="pt-PT"/>
              </w:rPr>
              <w:t xml:space="preserve"> à nos jours</w:t>
            </w:r>
          </w:p>
        </w:tc>
        <w:tc>
          <w:tcPr>
            <w:tcW w:w="992" w:type="dxa"/>
          </w:tcPr>
          <w:p w14:paraId="017B4DDE" w14:textId="77777777" w:rsidR="000A14DC" w:rsidRPr="00D50177" w:rsidRDefault="000A14DC" w:rsidP="00FB0055">
            <w:pPr>
              <w:ind w:firstLine="0"/>
              <w:jc w:val="center"/>
              <w:rPr>
                <w:lang w:val="en-GB"/>
              </w:rPr>
            </w:pPr>
            <w:r>
              <w:rPr>
                <w:lang w:val="en-GB"/>
              </w:rPr>
              <w:t>12</w:t>
            </w:r>
          </w:p>
        </w:tc>
      </w:tr>
      <w:tr w:rsidR="000A14DC" w:rsidRPr="00AD08A2" w14:paraId="1DA5CD02" w14:textId="77777777" w:rsidTr="00FB0055">
        <w:tc>
          <w:tcPr>
            <w:tcW w:w="2689" w:type="dxa"/>
            <w:shd w:val="clear" w:color="auto" w:fill="FBE4D5" w:themeFill="accent2" w:themeFillTint="33"/>
          </w:tcPr>
          <w:p w14:paraId="72B0251F" w14:textId="0B22C9AE" w:rsidR="000A14DC" w:rsidRPr="00AD08A2" w:rsidRDefault="00FB0055" w:rsidP="000D1F1B">
            <w:pPr>
              <w:ind w:firstLine="0"/>
            </w:pPr>
            <w:r>
              <w:t>L</w:t>
            </w:r>
            <w:r w:rsidR="000A14DC">
              <w:t>angue et traduction litt</w:t>
            </w:r>
            <w:r>
              <w:t>.</w:t>
            </w:r>
          </w:p>
        </w:tc>
        <w:tc>
          <w:tcPr>
            <w:tcW w:w="5528" w:type="dxa"/>
          </w:tcPr>
          <w:p w14:paraId="6A8D1629" w14:textId="77777777" w:rsidR="000A14DC" w:rsidRPr="00AD08A2" w:rsidRDefault="000A14DC" w:rsidP="000D1F1B">
            <w:pPr>
              <w:ind w:firstLine="0"/>
            </w:pPr>
          </w:p>
        </w:tc>
        <w:tc>
          <w:tcPr>
            <w:tcW w:w="992" w:type="dxa"/>
          </w:tcPr>
          <w:p w14:paraId="04E3439F" w14:textId="77777777" w:rsidR="000A14DC" w:rsidRPr="00AD08A2" w:rsidRDefault="000A14DC" w:rsidP="00FB0055">
            <w:pPr>
              <w:ind w:firstLine="0"/>
              <w:jc w:val="center"/>
            </w:pPr>
            <w:r>
              <w:t>6</w:t>
            </w:r>
          </w:p>
        </w:tc>
      </w:tr>
      <w:tr w:rsidR="000A14DC" w:rsidRPr="00AD08A2" w14:paraId="0BFEACC3" w14:textId="77777777" w:rsidTr="00FB0055">
        <w:tc>
          <w:tcPr>
            <w:tcW w:w="2689" w:type="dxa"/>
            <w:shd w:val="clear" w:color="auto" w:fill="F2F2F2" w:themeFill="background1" w:themeFillShade="F2"/>
          </w:tcPr>
          <w:p w14:paraId="7CB67993" w14:textId="77777777" w:rsidR="000A14DC" w:rsidRDefault="000A14DC" w:rsidP="000D1F1B">
            <w:pPr>
              <w:ind w:firstLine="0"/>
            </w:pPr>
          </w:p>
        </w:tc>
        <w:tc>
          <w:tcPr>
            <w:tcW w:w="5528" w:type="dxa"/>
            <w:shd w:val="clear" w:color="auto" w:fill="F2F2F2" w:themeFill="background1" w:themeFillShade="F2"/>
          </w:tcPr>
          <w:p w14:paraId="7F62F0EA" w14:textId="77777777" w:rsidR="000A14DC" w:rsidRPr="00AD08A2" w:rsidRDefault="000A14DC" w:rsidP="000D1F1B">
            <w:pPr>
              <w:ind w:firstLine="0"/>
            </w:pPr>
          </w:p>
        </w:tc>
        <w:tc>
          <w:tcPr>
            <w:tcW w:w="992" w:type="dxa"/>
            <w:shd w:val="clear" w:color="auto" w:fill="F2F2F2" w:themeFill="background1" w:themeFillShade="F2"/>
          </w:tcPr>
          <w:p w14:paraId="3ACAAA93" w14:textId="77777777" w:rsidR="000A14DC" w:rsidRPr="00FB0055" w:rsidRDefault="000A14DC" w:rsidP="00FB0055">
            <w:pPr>
              <w:ind w:firstLine="0"/>
              <w:jc w:val="center"/>
              <w:rPr>
                <w:b/>
                <w:bCs/>
              </w:rPr>
            </w:pPr>
            <w:r w:rsidRPr="00FB0055">
              <w:rPr>
                <w:b/>
                <w:bCs/>
              </w:rPr>
              <w:t>36</w:t>
            </w:r>
          </w:p>
        </w:tc>
      </w:tr>
    </w:tbl>
    <w:p w14:paraId="35B2263A" w14:textId="38AEC30A" w:rsidR="00AD63A2" w:rsidRDefault="00AD63A2" w:rsidP="001A1CF7">
      <w:pPr>
        <w:ind w:firstLine="0"/>
      </w:pPr>
    </w:p>
    <w:p w14:paraId="20967EF7" w14:textId="34387E36" w:rsidR="00AD63A2" w:rsidRDefault="00AD63A2" w:rsidP="00AD63A2">
      <w:pPr>
        <w:pStyle w:val="Titre1"/>
        <w:rPr>
          <w:rFonts w:eastAsiaTheme="minorHAnsi"/>
        </w:rPr>
      </w:pPr>
      <w:r>
        <w:rPr>
          <w:rFonts w:eastAsiaTheme="minorHAnsi"/>
        </w:rPr>
        <w:lastRenderedPageBreak/>
        <w:t>Prévision des intervenants</w:t>
      </w:r>
    </w:p>
    <w:p w14:paraId="58840A38" w14:textId="7F98B64C" w:rsidR="00AD63A2" w:rsidRP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année 2021-2022</w:t>
      </w:r>
    </w:p>
    <w:p w14:paraId="5C88EBF2" w14:textId="77777777" w:rsidR="00AD63A2" w:rsidRPr="00AD63A2" w:rsidRDefault="00AD63A2" w:rsidP="00AD63A2">
      <w:pPr>
        <w:widowControl/>
        <w:suppressAutoHyphens w:val="0"/>
        <w:autoSpaceDN/>
        <w:spacing w:after="160" w:line="259" w:lineRule="auto"/>
        <w:ind w:firstLine="0"/>
        <w:contextualSpacing w:val="0"/>
        <w:jc w:val="center"/>
        <w:textAlignment w:val="auto"/>
        <w:rPr>
          <w:rFonts w:asciiTheme="minorHAnsi" w:eastAsiaTheme="minorHAnsi" w:hAnsiTheme="minorHAnsi" w:cstheme="minorBidi"/>
          <w:b/>
          <w:bCs/>
          <w:kern w:val="0"/>
          <w:sz w:val="28"/>
          <w:szCs w:val="28"/>
        </w:rPr>
      </w:pPr>
      <w:bookmarkStart w:id="2" w:name="_Hlk63722841"/>
      <w:r w:rsidRPr="00AD63A2">
        <w:rPr>
          <w:rFonts w:asciiTheme="minorHAnsi" w:eastAsiaTheme="minorHAnsi" w:hAnsiTheme="minorHAnsi" w:cstheme="minorBidi"/>
          <w:b/>
          <w:bCs/>
          <w:kern w:val="0"/>
          <w:sz w:val="28"/>
          <w:szCs w:val="28"/>
        </w:rPr>
        <w:t>1ere année (Nice)</w:t>
      </w:r>
    </w:p>
    <w:tbl>
      <w:tblPr>
        <w:tblStyle w:val="Grilledutableau"/>
        <w:tblW w:w="9209" w:type="dxa"/>
        <w:tblLook w:val="04A0" w:firstRow="1" w:lastRow="0" w:firstColumn="1" w:lastColumn="0" w:noHBand="0" w:noVBand="1"/>
      </w:tblPr>
      <w:tblGrid>
        <w:gridCol w:w="2972"/>
        <w:gridCol w:w="3223"/>
        <w:gridCol w:w="7"/>
        <w:gridCol w:w="1873"/>
        <w:gridCol w:w="1134"/>
      </w:tblGrid>
      <w:tr w:rsidR="00AD63A2" w:rsidRPr="00AD63A2" w14:paraId="425F0CD4" w14:textId="77777777" w:rsidTr="00B42C39">
        <w:tc>
          <w:tcPr>
            <w:tcW w:w="2972" w:type="dxa"/>
          </w:tcPr>
          <w:p w14:paraId="0BD0887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SEMESTRE 1</w:t>
            </w:r>
          </w:p>
        </w:tc>
        <w:tc>
          <w:tcPr>
            <w:tcW w:w="3230" w:type="dxa"/>
            <w:gridSpan w:val="2"/>
          </w:tcPr>
          <w:p w14:paraId="5A0F359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Contenu</w:t>
            </w:r>
          </w:p>
        </w:tc>
        <w:tc>
          <w:tcPr>
            <w:tcW w:w="1873" w:type="dxa"/>
          </w:tcPr>
          <w:p w14:paraId="1488845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Intervenants ?</w:t>
            </w:r>
          </w:p>
        </w:tc>
        <w:tc>
          <w:tcPr>
            <w:tcW w:w="1134" w:type="dxa"/>
          </w:tcPr>
          <w:p w14:paraId="544A530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 xml:space="preserve"> heures</w:t>
            </w:r>
          </w:p>
        </w:tc>
      </w:tr>
      <w:tr w:rsidR="00AD63A2" w:rsidRPr="00AD63A2" w14:paraId="0873E5F5" w14:textId="77777777" w:rsidTr="00B42C39">
        <w:tc>
          <w:tcPr>
            <w:tcW w:w="2972" w:type="dxa"/>
            <w:shd w:val="clear" w:color="auto" w:fill="DEEAF6" w:themeFill="accent5" w:themeFillTint="33"/>
          </w:tcPr>
          <w:p w14:paraId="537BF51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Histoire</w:t>
            </w:r>
          </w:p>
        </w:tc>
        <w:tc>
          <w:tcPr>
            <w:tcW w:w="3230" w:type="dxa"/>
            <w:gridSpan w:val="2"/>
          </w:tcPr>
          <w:p w14:paraId="55761F3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De 1821 à 1923 catastrophe comprise.</w:t>
            </w:r>
          </w:p>
          <w:p w14:paraId="2F97583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Genèse de l’État grec : acteurs, méthodes, enjeux</w:t>
            </w:r>
          </w:p>
        </w:tc>
        <w:tc>
          <w:tcPr>
            <w:tcW w:w="1873" w:type="dxa"/>
          </w:tcPr>
          <w:p w14:paraId="5C211A4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Joëlle Dalègre</w:t>
            </w:r>
          </w:p>
        </w:tc>
        <w:tc>
          <w:tcPr>
            <w:tcW w:w="1134" w:type="dxa"/>
          </w:tcPr>
          <w:p w14:paraId="7CF9711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9</w:t>
            </w:r>
          </w:p>
        </w:tc>
      </w:tr>
      <w:tr w:rsidR="00AD63A2" w:rsidRPr="00AD63A2" w14:paraId="04D22190" w14:textId="77777777" w:rsidTr="00B42C39">
        <w:tc>
          <w:tcPr>
            <w:tcW w:w="2972" w:type="dxa"/>
            <w:shd w:val="clear" w:color="auto" w:fill="DEEAF6" w:themeFill="accent5" w:themeFillTint="33"/>
          </w:tcPr>
          <w:p w14:paraId="6149ABD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Géographie</w:t>
            </w:r>
          </w:p>
        </w:tc>
        <w:tc>
          <w:tcPr>
            <w:tcW w:w="3230" w:type="dxa"/>
            <w:gridSpan w:val="2"/>
          </w:tcPr>
          <w:p w14:paraId="62513329"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Geo physique,humaine (diaspora), économique (agriculture/industrie), immigration</w:t>
            </w:r>
          </w:p>
        </w:tc>
        <w:tc>
          <w:tcPr>
            <w:tcW w:w="1873" w:type="dxa"/>
          </w:tcPr>
          <w:p w14:paraId="60249B9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Marie-Elizabeth Mitsou</w:t>
            </w:r>
          </w:p>
        </w:tc>
        <w:tc>
          <w:tcPr>
            <w:tcW w:w="1134" w:type="dxa"/>
          </w:tcPr>
          <w:p w14:paraId="7772A93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6</w:t>
            </w:r>
          </w:p>
        </w:tc>
      </w:tr>
      <w:tr w:rsidR="00AD63A2" w:rsidRPr="00AD63A2" w14:paraId="20B63EBF" w14:textId="77777777" w:rsidTr="00B42C39">
        <w:tc>
          <w:tcPr>
            <w:tcW w:w="2972" w:type="dxa"/>
            <w:shd w:val="clear" w:color="auto" w:fill="DEEAF6" w:themeFill="accent5" w:themeFillTint="33"/>
          </w:tcPr>
          <w:p w14:paraId="0C5E338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Traditions et culture de la Grèce contemporaine</w:t>
            </w:r>
          </w:p>
        </w:tc>
        <w:tc>
          <w:tcPr>
            <w:tcW w:w="3230" w:type="dxa"/>
            <w:gridSpan w:val="2"/>
          </w:tcPr>
          <w:p w14:paraId="14ECA8C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Pratiques privées  (étapes de la vie) et publiques, fêtes,  croyances collectives</w:t>
            </w:r>
          </w:p>
        </w:tc>
        <w:tc>
          <w:tcPr>
            <w:tcW w:w="1873" w:type="dxa"/>
            <w:shd w:val="clear" w:color="auto" w:fill="auto"/>
          </w:tcPr>
          <w:p w14:paraId="56148E9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Marie-Elizabeth Mitsou</w:t>
            </w:r>
          </w:p>
        </w:tc>
        <w:tc>
          <w:tcPr>
            <w:tcW w:w="1134" w:type="dxa"/>
          </w:tcPr>
          <w:p w14:paraId="6DB054E8"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3</w:t>
            </w:r>
          </w:p>
        </w:tc>
      </w:tr>
      <w:tr w:rsidR="00AD63A2" w:rsidRPr="00AD63A2" w14:paraId="38CD8B2F" w14:textId="77777777" w:rsidTr="00B42C39">
        <w:tc>
          <w:tcPr>
            <w:tcW w:w="2972" w:type="dxa"/>
            <w:shd w:val="clear" w:color="auto" w:fill="FBE4D5" w:themeFill="accent2" w:themeFillTint="33"/>
          </w:tcPr>
          <w:p w14:paraId="0A91DF9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Littérature</w:t>
            </w:r>
          </w:p>
        </w:tc>
        <w:tc>
          <w:tcPr>
            <w:tcW w:w="3230" w:type="dxa"/>
            <w:gridSpan w:val="2"/>
          </w:tcPr>
          <w:p w14:paraId="193C1C5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Iles ioniennes, Athènes, Makryannis, Etude de mœurs, roman social, Papadiamantis, Palamas</w:t>
            </w:r>
          </w:p>
        </w:tc>
        <w:tc>
          <w:tcPr>
            <w:tcW w:w="1873" w:type="dxa"/>
          </w:tcPr>
          <w:p w14:paraId="3217358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Ilias Yocaris 6</w:t>
            </w:r>
          </w:p>
          <w:p w14:paraId="3F6E522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Odile Gannier 6</w:t>
            </w:r>
          </w:p>
        </w:tc>
        <w:tc>
          <w:tcPr>
            <w:tcW w:w="1134" w:type="dxa"/>
          </w:tcPr>
          <w:p w14:paraId="0652FD5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12</w:t>
            </w:r>
          </w:p>
        </w:tc>
      </w:tr>
      <w:tr w:rsidR="00AD63A2" w:rsidRPr="00AD63A2" w14:paraId="29972EE8" w14:textId="77777777" w:rsidTr="00B42C39">
        <w:tc>
          <w:tcPr>
            <w:tcW w:w="2972" w:type="dxa"/>
            <w:shd w:val="clear" w:color="auto" w:fill="FBE4D5" w:themeFill="accent2" w:themeFillTint="33"/>
          </w:tcPr>
          <w:p w14:paraId="406153B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langue et traduction litt</w:t>
            </w:r>
          </w:p>
        </w:tc>
        <w:tc>
          <w:tcPr>
            <w:tcW w:w="3230" w:type="dxa"/>
            <w:gridSpan w:val="2"/>
          </w:tcPr>
          <w:p w14:paraId="70D5F59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873" w:type="dxa"/>
            <w:shd w:val="clear" w:color="auto" w:fill="auto"/>
          </w:tcPr>
          <w:p w14:paraId="5B3C693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Loïc Marcou</w:t>
            </w:r>
          </w:p>
        </w:tc>
        <w:tc>
          <w:tcPr>
            <w:tcW w:w="1134" w:type="dxa"/>
          </w:tcPr>
          <w:p w14:paraId="379D537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6</w:t>
            </w:r>
          </w:p>
        </w:tc>
      </w:tr>
      <w:tr w:rsidR="00AD63A2" w:rsidRPr="00AD63A2" w14:paraId="7F2D4765" w14:textId="77777777" w:rsidTr="00B42C39">
        <w:tc>
          <w:tcPr>
            <w:tcW w:w="2972" w:type="dxa"/>
          </w:tcPr>
          <w:p w14:paraId="27EF42B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3230" w:type="dxa"/>
            <w:gridSpan w:val="2"/>
          </w:tcPr>
          <w:p w14:paraId="20E018F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873" w:type="dxa"/>
          </w:tcPr>
          <w:p w14:paraId="5029859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134" w:type="dxa"/>
          </w:tcPr>
          <w:p w14:paraId="63F66929"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36</w:t>
            </w:r>
          </w:p>
        </w:tc>
      </w:tr>
      <w:tr w:rsidR="00AD63A2" w:rsidRPr="00AD63A2" w14:paraId="6AE921FF" w14:textId="77777777" w:rsidTr="00B42C39">
        <w:tc>
          <w:tcPr>
            <w:tcW w:w="2972" w:type="dxa"/>
            <w:tcBorders>
              <w:bottom w:val="single" w:sz="4" w:space="0" w:color="auto"/>
            </w:tcBorders>
            <w:shd w:val="clear" w:color="auto" w:fill="C5E0B3" w:themeFill="accent6" w:themeFillTint="66"/>
          </w:tcPr>
          <w:p w14:paraId="0718F76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 xml:space="preserve">langue </w:t>
            </w:r>
          </w:p>
        </w:tc>
        <w:tc>
          <w:tcPr>
            <w:tcW w:w="3230" w:type="dxa"/>
            <w:gridSpan w:val="2"/>
            <w:tcBorders>
              <w:bottom w:val="single" w:sz="4" w:space="0" w:color="auto"/>
            </w:tcBorders>
          </w:tcPr>
          <w:p w14:paraId="63D84B9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apprentissage</w:t>
            </w:r>
          </w:p>
        </w:tc>
        <w:tc>
          <w:tcPr>
            <w:tcW w:w="1873" w:type="dxa"/>
            <w:tcBorders>
              <w:bottom w:val="single" w:sz="4" w:space="0" w:color="auto"/>
            </w:tcBorders>
          </w:tcPr>
          <w:p w14:paraId="7BD8AE8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Argyro Levy </w:t>
            </w:r>
          </w:p>
        </w:tc>
        <w:tc>
          <w:tcPr>
            <w:tcW w:w="1134" w:type="dxa"/>
            <w:tcBorders>
              <w:bottom w:val="single" w:sz="4" w:space="0" w:color="auto"/>
            </w:tcBorders>
          </w:tcPr>
          <w:p w14:paraId="42AC669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18</w:t>
            </w:r>
          </w:p>
        </w:tc>
      </w:tr>
      <w:tr w:rsidR="00AD63A2" w:rsidRPr="00AD63A2" w14:paraId="17ED9D85" w14:textId="77777777" w:rsidTr="00B42C39">
        <w:tc>
          <w:tcPr>
            <w:tcW w:w="2972" w:type="dxa"/>
            <w:tcBorders>
              <w:bottom w:val="single" w:sz="4" w:space="0" w:color="auto"/>
            </w:tcBorders>
            <w:shd w:val="clear" w:color="auto" w:fill="C5E0B3" w:themeFill="accent6" w:themeFillTint="66"/>
          </w:tcPr>
          <w:p w14:paraId="0CCA1DB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sz w:val="24"/>
                <w:szCs w:val="24"/>
              </w:rPr>
            </w:pPr>
            <w:r w:rsidRPr="00AD63A2">
              <w:rPr>
                <w:rFonts w:asciiTheme="minorHAnsi" w:eastAsiaTheme="minorHAnsi" w:hAnsiTheme="minorHAnsi" w:cstheme="minorBidi"/>
                <w:color w:val="FF0000"/>
                <w:kern w:val="0"/>
                <w:sz w:val="24"/>
                <w:szCs w:val="24"/>
              </w:rPr>
              <w:t>langue</w:t>
            </w:r>
          </w:p>
        </w:tc>
        <w:tc>
          <w:tcPr>
            <w:tcW w:w="3223" w:type="dxa"/>
            <w:tcBorders>
              <w:bottom w:val="single" w:sz="4" w:space="0" w:color="auto"/>
            </w:tcBorders>
          </w:tcPr>
          <w:p w14:paraId="40E396E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pratique</w:t>
            </w:r>
          </w:p>
        </w:tc>
        <w:tc>
          <w:tcPr>
            <w:tcW w:w="1880" w:type="dxa"/>
            <w:gridSpan w:val="2"/>
            <w:tcBorders>
              <w:bottom w:val="single" w:sz="4" w:space="0" w:color="auto"/>
            </w:tcBorders>
          </w:tcPr>
          <w:p w14:paraId="7621F5E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Sylvie Szonyi 9</w:t>
            </w:r>
          </w:p>
          <w:p w14:paraId="0FE4CAF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0070C0"/>
                <w:kern w:val="0"/>
              </w:rPr>
              <w:t>Catherine Hadjopoulou</w:t>
            </w:r>
            <w:r w:rsidRPr="00AD63A2">
              <w:rPr>
                <w:rFonts w:asciiTheme="minorHAnsi" w:eastAsiaTheme="minorHAnsi" w:hAnsiTheme="minorHAnsi" w:cstheme="minorBidi"/>
                <w:color w:val="FF0000"/>
                <w:kern w:val="0"/>
              </w:rPr>
              <w:t> 9</w:t>
            </w:r>
          </w:p>
        </w:tc>
        <w:tc>
          <w:tcPr>
            <w:tcW w:w="1134" w:type="dxa"/>
            <w:tcBorders>
              <w:bottom w:val="single" w:sz="4" w:space="0" w:color="auto"/>
            </w:tcBorders>
          </w:tcPr>
          <w:p w14:paraId="574BF47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18</w:t>
            </w:r>
          </w:p>
        </w:tc>
      </w:tr>
      <w:tr w:rsidR="00AD63A2" w:rsidRPr="00AD63A2" w14:paraId="5258D25D" w14:textId="77777777" w:rsidTr="00B42C39">
        <w:tc>
          <w:tcPr>
            <w:tcW w:w="2972" w:type="dxa"/>
            <w:tcBorders>
              <w:top w:val="single" w:sz="4" w:space="0" w:color="auto"/>
              <w:left w:val="single" w:sz="4" w:space="0" w:color="auto"/>
              <w:bottom w:val="single" w:sz="4" w:space="0" w:color="auto"/>
              <w:right w:val="single" w:sz="4" w:space="0" w:color="auto"/>
            </w:tcBorders>
          </w:tcPr>
          <w:p w14:paraId="11C0C49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sz w:val="24"/>
                <w:szCs w:val="24"/>
              </w:rPr>
            </w:pPr>
          </w:p>
        </w:tc>
        <w:tc>
          <w:tcPr>
            <w:tcW w:w="3223" w:type="dxa"/>
            <w:tcBorders>
              <w:top w:val="single" w:sz="4" w:space="0" w:color="auto"/>
              <w:left w:val="single" w:sz="4" w:space="0" w:color="auto"/>
              <w:bottom w:val="single" w:sz="4" w:space="0" w:color="auto"/>
              <w:right w:val="single" w:sz="4" w:space="0" w:color="auto"/>
            </w:tcBorders>
          </w:tcPr>
          <w:p w14:paraId="2B41D2E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880" w:type="dxa"/>
            <w:gridSpan w:val="2"/>
            <w:tcBorders>
              <w:top w:val="single" w:sz="4" w:space="0" w:color="auto"/>
              <w:left w:val="single" w:sz="4" w:space="0" w:color="auto"/>
              <w:bottom w:val="single" w:sz="4" w:space="0" w:color="auto"/>
              <w:right w:val="single" w:sz="4" w:space="0" w:color="auto"/>
            </w:tcBorders>
          </w:tcPr>
          <w:p w14:paraId="1745CFA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134" w:type="dxa"/>
            <w:tcBorders>
              <w:top w:val="single" w:sz="4" w:space="0" w:color="auto"/>
              <w:left w:val="single" w:sz="4" w:space="0" w:color="auto"/>
              <w:bottom w:val="single" w:sz="4" w:space="0" w:color="auto"/>
              <w:right w:val="single" w:sz="4" w:space="0" w:color="auto"/>
            </w:tcBorders>
          </w:tcPr>
          <w:p w14:paraId="6C3BEF5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color w:val="FF0000"/>
                <w:kern w:val="0"/>
              </w:rPr>
            </w:pPr>
            <w:r w:rsidRPr="00AD63A2">
              <w:rPr>
                <w:rFonts w:asciiTheme="minorHAnsi" w:eastAsiaTheme="minorHAnsi" w:hAnsiTheme="minorHAnsi" w:cstheme="minorBidi"/>
                <w:b/>
                <w:bCs/>
                <w:color w:val="FF0000"/>
                <w:kern w:val="0"/>
              </w:rPr>
              <w:t>36</w:t>
            </w:r>
          </w:p>
        </w:tc>
      </w:tr>
      <w:tr w:rsidR="00AD63A2" w:rsidRPr="00AD63A2" w14:paraId="168EDCB6" w14:textId="77777777" w:rsidTr="00B42C39">
        <w:tc>
          <w:tcPr>
            <w:tcW w:w="2972" w:type="dxa"/>
            <w:tcBorders>
              <w:top w:val="single" w:sz="4" w:space="0" w:color="auto"/>
              <w:left w:val="nil"/>
              <w:bottom w:val="nil"/>
              <w:right w:val="nil"/>
            </w:tcBorders>
          </w:tcPr>
          <w:p w14:paraId="348B0ED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sz w:val="24"/>
                <w:szCs w:val="24"/>
              </w:rPr>
            </w:pPr>
          </w:p>
        </w:tc>
        <w:tc>
          <w:tcPr>
            <w:tcW w:w="3223" w:type="dxa"/>
            <w:tcBorders>
              <w:top w:val="single" w:sz="4" w:space="0" w:color="auto"/>
              <w:left w:val="nil"/>
              <w:bottom w:val="nil"/>
              <w:right w:val="nil"/>
            </w:tcBorders>
          </w:tcPr>
          <w:p w14:paraId="55C4BB1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p>
        </w:tc>
        <w:tc>
          <w:tcPr>
            <w:tcW w:w="1880" w:type="dxa"/>
            <w:gridSpan w:val="2"/>
            <w:tcBorders>
              <w:top w:val="single" w:sz="4" w:space="0" w:color="auto"/>
              <w:left w:val="nil"/>
              <w:bottom w:val="nil"/>
              <w:right w:val="nil"/>
            </w:tcBorders>
          </w:tcPr>
          <w:p w14:paraId="77499C7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p>
        </w:tc>
        <w:tc>
          <w:tcPr>
            <w:tcW w:w="1134" w:type="dxa"/>
            <w:tcBorders>
              <w:top w:val="single" w:sz="4" w:space="0" w:color="auto"/>
              <w:left w:val="nil"/>
              <w:bottom w:val="nil"/>
              <w:right w:val="nil"/>
            </w:tcBorders>
          </w:tcPr>
          <w:p w14:paraId="5E0590B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p>
        </w:tc>
      </w:tr>
      <w:tr w:rsidR="00AD63A2" w:rsidRPr="00AD63A2" w14:paraId="260D43AC" w14:textId="77777777" w:rsidTr="00B42C39">
        <w:tc>
          <w:tcPr>
            <w:tcW w:w="2972" w:type="dxa"/>
            <w:tcBorders>
              <w:top w:val="nil"/>
              <w:left w:val="nil"/>
              <w:bottom w:val="single" w:sz="4" w:space="0" w:color="auto"/>
              <w:right w:val="nil"/>
            </w:tcBorders>
          </w:tcPr>
          <w:p w14:paraId="01B5E61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sz w:val="24"/>
                <w:szCs w:val="24"/>
              </w:rPr>
            </w:pPr>
          </w:p>
        </w:tc>
        <w:tc>
          <w:tcPr>
            <w:tcW w:w="3223" w:type="dxa"/>
            <w:tcBorders>
              <w:top w:val="nil"/>
              <w:left w:val="nil"/>
              <w:bottom w:val="single" w:sz="4" w:space="0" w:color="auto"/>
              <w:right w:val="nil"/>
            </w:tcBorders>
          </w:tcPr>
          <w:p w14:paraId="3A49E8F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p>
        </w:tc>
        <w:tc>
          <w:tcPr>
            <w:tcW w:w="1880" w:type="dxa"/>
            <w:gridSpan w:val="2"/>
            <w:tcBorders>
              <w:top w:val="nil"/>
              <w:left w:val="nil"/>
              <w:bottom w:val="single" w:sz="4" w:space="0" w:color="auto"/>
              <w:right w:val="nil"/>
            </w:tcBorders>
          </w:tcPr>
          <w:p w14:paraId="407BEE7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p>
        </w:tc>
        <w:tc>
          <w:tcPr>
            <w:tcW w:w="1134" w:type="dxa"/>
            <w:tcBorders>
              <w:top w:val="nil"/>
              <w:left w:val="nil"/>
              <w:bottom w:val="single" w:sz="4" w:space="0" w:color="auto"/>
              <w:right w:val="nil"/>
            </w:tcBorders>
          </w:tcPr>
          <w:p w14:paraId="6D77BFF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p>
        </w:tc>
      </w:tr>
      <w:tr w:rsidR="00AD63A2" w:rsidRPr="00AD63A2" w14:paraId="074F8E03" w14:textId="77777777" w:rsidTr="00B42C39">
        <w:tc>
          <w:tcPr>
            <w:tcW w:w="2972" w:type="dxa"/>
            <w:tcBorders>
              <w:top w:val="single" w:sz="4" w:space="0" w:color="auto"/>
            </w:tcBorders>
          </w:tcPr>
          <w:p w14:paraId="65E9F39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sz w:val="24"/>
                <w:szCs w:val="24"/>
              </w:rPr>
            </w:pPr>
            <w:r w:rsidRPr="00AD63A2">
              <w:rPr>
                <w:rFonts w:asciiTheme="minorHAnsi" w:eastAsiaTheme="minorHAnsi" w:hAnsiTheme="minorHAnsi" w:cstheme="minorBidi"/>
                <w:b/>
                <w:bCs/>
                <w:kern w:val="0"/>
                <w:sz w:val="24"/>
                <w:szCs w:val="24"/>
              </w:rPr>
              <w:t>SEMESTRE 2</w:t>
            </w:r>
          </w:p>
        </w:tc>
        <w:tc>
          <w:tcPr>
            <w:tcW w:w="3223" w:type="dxa"/>
            <w:tcBorders>
              <w:top w:val="single" w:sz="4" w:space="0" w:color="auto"/>
            </w:tcBorders>
          </w:tcPr>
          <w:p w14:paraId="5B32434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Contenu</w:t>
            </w:r>
          </w:p>
        </w:tc>
        <w:tc>
          <w:tcPr>
            <w:tcW w:w="1880" w:type="dxa"/>
            <w:gridSpan w:val="2"/>
            <w:tcBorders>
              <w:top w:val="single" w:sz="4" w:space="0" w:color="auto"/>
            </w:tcBorders>
          </w:tcPr>
          <w:p w14:paraId="324C558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Intervenants </w:t>
            </w:r>
          </w:p>
        </w:tc>
        <w:tc>
          <w:tcPr>
            <w:tcW w:w="1134" w:type="dxa"/>
            <w:tcBorders>
              <w:top w:val="single" w:sz="4" w:space="0" w:color="auto"/>
            </w:tcBorders>
          </w:tcPr>
          <w:p w14:paraId="35793E15"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 xml:space="preserve"> heures</w:t>
            </w:r>
          </w:p>
        </w:tc>
      </w:tr>
      <w:tr w:rsidR="00AD63A2" w:rsidRPr="00AD63A2" w14:paraId="7518706E" w14:textId="77777777" w:rsidTr="00B42C39">
        <w:tc>
          <w:tcPr>
            <w:tcW w:w="2972" w:type="dxa"/>
            <w:shd w:val="clear" w:color="auto" w:fill="DEEAF6" w:themeFill="accent5" w:themeFillTint="33"/>
          </w:tcPr>
          <w:p w14:paraId="1207CF8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Histoire</w:t>
            </w:r>
          </w:p>
        </w:tc>
        <w:tc>
          <w:tcPr>
            <w:tcW w:w="3223" w:type="dxa"/>
          </w:tcPr>
          <w:p w14:paraId="50B117A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 xml:space="preserve">1922 -23 catastrophe </w:t>
            </w:r>
          </w:p>
        </w:tc>
        <w:tc>
          <w:tcPr>
            <w:tcW w:w="1880" w:type="dxa"/>
            <w:gridSpan w:val="2"/>
          </w:tcPr>
          <w:p w14:paraId="34E44E0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Katherine Nazloglou</w:t>
            </w:r>
          </w:p>
        </w:tc>
        <w:tc>
          <w:tcPr>
            <w:tcW w:w="1134" w:type="dxa"/>
          </w:tcPr>
          <w:p w14:paraId="359375B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9</w:t>
            </w:r>
          </w:p>
        </w:tc>
      </w:tr>
      <w:tr w:rsidR="00AD63A2" w:rsidRPr="00AD63A2" w14:paraId="575BE3F5" w14:textId="77777777" w:rsidTr="00B42C39">
        <w:tc>
          <w:tcPr>
            <w:tcW w:w="2972" w:type="dxa"/>
            <w:shd w:val="clear" w:color="auto" w:fill="DEEAF6" w:themeFill="accent5" w:themeFillTint="33"/>
          </w:tcPr>
          <w:p w14:paraId="459E229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Musique</w:t>
            </w:r>
          </w:p>
        </w:tc>
        <w:tc>
          <w:tcPr>
            <w:tcW w:w="3223" w:type="dxa"/>
          </w:tcPr>
          <w:p w14:paraId="5EA1298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Musique et danse traditionnelles, musique savante du XIXe</w:t>
            </w:r>
          </w:p>
        </w:tc>
        <w:tc>
          <w:tcPr>
            <w:tcW w:w="1880" w:type="dxa"/>
            <w:gridSpan w:val="2"/>
          </w:tcPr>
          <w:p w14:paraId="67C429B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Loïc Marcou</w:t>
            </w:r>
          </w:p>
        </w:tc>
        <w:tc>
          <w:tcPr>
            <w:tcW w:w="1134" w:type="dxa"/>
          </w:tcPr>
          <w:p w14:paraId="6B81385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3</w:t>
            </w:r>
          </w:p>
        </w:tc>
      </w:tr>
      <w:tr w:rsidR="00AD63A2" w:rsidRPr="00AD63A2" w14:paraId="7CE451E8" w14:textId="77777777" w:rsidTr="00B42C39">
        <w:tc>
          <w:tcPr>
            <w:tcW w:w="2972" w:type="dxa"/>
            <w:shd w:val="clear" w:color="auto" w:fill="DEEAF6" w:themeFill="accent5" w:themeFillTint="33"/>
          </w:tcPr>
          <w:p w14:paraId="7B45133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Arts, architecture, Peinture, sculpture</w:t>
            </w:r>
          </w:p>
        </w:tc>
        <w:tc>
          <w:tcPr>
            <w:tcW w:w="3223" w:type="dxa"/>
          </w:tcPr>
          <w:p w14:paraId="23FFA77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Peinture XIX°, urbanisme  Athènes</w:t>
            </w:r>
          </w:p>
        </w:tc>
        <w:tc>
          <w:tcPr>
            <w:tcW w:w="1880" w:type="dxa"/>
            <w:gridSpan w:val="2"/>
          </w:tcPr>
          <w:p w14:paraId="21C90D0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Joëlle Dalègre</w:t>
            </w:r>
          </w:p>
        </w:tc>
        <w:tc>
          <w:tcPr>
            <w:tcW w:w="1134" w:type="dxa"/>
          </w:tcPr>
          <w:p w14:paraId="3904816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6</w:t>
            </w:r>
          </w:p>
        </w:tc>
      </w:tr>
      <w:tr w:rsidR="00AD63A2" w:rsidRPr="00AD63A2" w14:paraId="79DC2EF5" w14:textId="77777777" w:rsidTr="00B42C39">
        <w:tc>
          <w:tcPr>
            <w:tcW w:w="2972" w:type="dxa"/>
            <w:shd w:val="clear" w:color="auto" w:fill="FBE4D5" w:themeFill="accent2" w:themeFillTint="33"/>
          </w:tcPr>
          <w:p w14:paraId="5E273228"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Littérature</w:t>
            </w:r>
          </w:p>
        </w:tc>
        <w:tc>
          <w:tcPr>
            <w:tcW w:w="3223" w:type="dxa"/>
          </w:tcPr>
          <w:p w14:paraId="20BC128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Iles ioniennes, Athènes, Makryannis, Etude de mœurs, roman social, Papadiamantis, Palamas</w:t>
            </w:r>
          </w:p>
        </w:tc>
        <w:tc>
          <w:tcPr>
            <w:tcW w:w="1880" w:type="dxa"/>
            <w:gridSpan w:val="2"/>
          </w:tcPr>
          <w:p w14:paraId="6A20AC3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Loïc Marcou</w:t>
            </w:r>
          </w:p>
          <w:p w14:paraId="027CE4D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Sylvie Szonyi</w:t>
            </w:r>
          </w:p>
        </w:tc>
        <w:tc>
          <w:tcPr>
            <w:tcW w:w="1134" w:type="dxa"/>
          </w:tcPr>
          <w:p w14:paraId="0C642B4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12</w:t>
            </w:r>
          </w:p>
        </w:tc>
      </w:tr>
      <w:tr w:rsidR="00AD63A2" w:rsidRPr="00AD63A2" w14:paraId="393B4950" w14:textId="77777777" w:rsidTr="00B42C39">
        <w:tc>
          <w:tcPr>
            <w:tcW w:w="2972" w:type="dxa"/>
            <w:shd w:val="clear" w:color="auto" w:fill="FBE4D5" w:themeFill="accent2" w:themeFillTint="33"/>
          </w:tcPr>
          <w:p w14:paraId="0F0275B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langue et traduction litt</w:t>
            </w:r>
          </w:p>
        </w:tc>
        <w:tc>
          <w:tcPr>
            <w:tcW w:w="3223" w:type="dxa"/>
          </w:tcPr>
          <w:p w14:paraId="6C6BB13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880" w:type="dxa"/>
            <w:gridSpan w:val="2"/>
          </w:tcPr>
          <w:p w14:paraId="7A7B92B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color w:val="0070C0"/>
                <w:kern w:val="0"/>
              </w:rPr>
              <w:t>Catherine Hadjopoulou </w:t>
            </w:r>
          </w:p>
        </w:tc>
        <w:tc>
          <w:tcPr>
            <w:tcW w:w="1134" w:type="dxa"/>
          </w:tcPr>
          <w:p w14:paraId="71B7F4E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6</w:t>
            </w:r>
          </w:p>
        </w:tc>
      </w:tr>
      <w:tr w:rsidR="00AD63A2" w:rsidRPr="00AD63A2" w14:paraId="5AD2DE17" w14:textId="77777777" w:rsidTr="00B42C39">
        <w:tc>
          <w:tcPr>
            <w:tcW w:w="2972" w:type="dxa"/>
          </w:tcPr>
          <w:p w14:paraId="32786498"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3223" w:type="dxa"/>
          </w:tcPr>
          <w:p w14:paraId="4FB7EF9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880" w:type="dxa"/>
            <w:gridSpan w:val="2"/>
          </w:tcPr>
          <w:p w14:paraId="5E6F3B8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134" w:type="dxa"/>
          </w:tcPr>
          <w:p w14:paraId="6C4CD6A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36</w:t>
            </w:r>
          </w:p>
        </w:tc>
      </w:tr>
      <w:tr w:rsidR="00AD63A2" w:rsidRPr="00AD63A2" w14:paraId="5EDDBADB" w14:textId="77777777" w:rsidTr="00B42C39">
        <w:tc>
          <w:tcPr>
            <w:tcW w:w="2972" w:type="dxa"/>
            <w:shd w:val="clear" w:color="auto" w:fill="C5E0B3" w:themeFill="accent6" w:themeFillTint="66"/>
          </w:tcPr>
          <w:p w14:paraId="669EFF15"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bookmarkStart w:id="3" w:name="_Hlk73484323"/>
            <w:r w:rsidRPr="00AD63A2">
              <w:rPr>
                <w:rFonts w:asciiTheme="minorHAnsi" w:eastAsiaTheme="minorHAnsi" w:hAnsiTheme="minorHAnsi" w:cstheme="minorBidi"/>
                <w:color w:val="FF0000"/>
                <w:kern w:val="0"/>
              </w:rPr>
              <w:t xml:space="preserve">langue </w:t>
            </w:r>
          </w:p>
        </w:tc>
        <w:tc>
          <w:tcPr>
            <w:tcW w:w="3230" w:type="dxa"/>
            <w:gridSpan w:val="2"/>
          </w:tcPr>
          <w:p w14:paraId="7CACA39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apprentissage</w:t>
            </w:r>
          </w:p>
        </w:tc>
        <w:tc>
          <w:tcPr>
            <w:tcW w:w="1873" w:type="dxa"/>
          </w:tcPr>
          <w:p w14:paraId="060CC55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Argyro Levy </w:t>
            </w:r>
          </w:p>
        </w:tc>
        <w:tc>
          <w:tcPr>
            <w:tcW w:w="1134" w:type="dxa"/>
          </w:tcPr>
          <w:p w14:paraId="32FAE98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18</w:t>
            </w:r>
          </w:p>
        </w:tc>
      </w:tr>
      <w:tr w:rsidR="00AD63A2" w:rsidRPr="00AD63A2" w14:paraId="487D3CCC" w14:textId="77777777" w:rsidTr="00B42C39">
        <w:tc>
          <w:tcPr>
            <w:tcW w:w="2972" w:type="dxa"/>
            <w:shd w:val="clear" w:color="auto" w:fill="C5E0B3" w:themeFill="accent6" w:themeFillTint="66"/>
          </w:tcPr>
          <w:p w14:paraId="7B56431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sz w:val="24"/>
                <w:szCs w:val="24"/>
              </w:rPr>
            </w:pPr>
            <w:r w:rsidRPr="00AD63A2">
              <w:rPr>
                <w:rFonts w:asciiTheme="minorHAnsi" w:eastAsiaTheme="minorHAnsi" w:hAnsiTheme="minorHAnsi" w:cstheme="minorBidi"/>
                <w:color w:val="FF0000"/>
                <w:kern w:val="0"/>
                <w:sz w:val="24"/>
                <w:szCs w:val="24"/>
              </w:rPr>
              <w:t>langue</w:t>
            </w:r>
          </w:p>
        </w:tc>
        <w:tc>
          <w:tcPr>
            <w:tcW w:w="3223" w:type="dxa"/>
          </w:tcPr>
          <w:p w14:paraId="3758B9E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pratique</w:t>
            </w:r>
          </w:p>
        </w:tc>
        <w:tc>
          <w:tcPr>
            <w:tcW w:w="1880" w:type="dxa"/>
            <w:gridSpan w:val="2"/>
          </w:tcPr>
          <w:p w14:paraId="61E07FC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Sylvie Szonyi</w:t>
            </w:r>
          </w:p>
        </w:tc>
        <w:tc>
          <w:tcPr>
            <w:tcW w:w="1134" w:type="dxa"/>
          </w:tcPr>
          <w:p w14:paraId="7C93ADB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18</w:t>
            </w:r>
          </w:p>
        </w:tc>
      </w:tr>
      <w:bookmarkEnd w:id="3"/>
      <w:tr w:rsidR="00AD63A2" w:rsidRPr="00AD63A2" w14:paraId="4391C4D4" w14:textId="77777777" w:rsidTr="00B42C39">
        <w:tc>
          <w:tcPr>
            <w:tcW w:w="2972" w:type="dxa"/>
          </w:tcPr>
          <w:p w14:paraId="079231C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sz w:val="24"/>
                <w:szCs w:val="24"/>
              </w:rPr>
            </w:pPr>
          </w:p>
        </w:tc>
        <w:tc>
          <w:tcPr>
            <w:tcW w:w="3223" w:type="dxa"/>
          </w:tcPr>
          <w:p w14:paraId="0E8D818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880" w:type="dxa"/>
            <w:gridSpan w:val="2"/>
          </w:tcPr>
          <w:p w14:paraId="65AFF6A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134" w:type="dxa"/>
          </w:tcPr>
          <w:p w14:paraId="2A957AB9"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36</w:t>
            </w:r>
          </w:p>
        </w:tc>
      </w:tr>
    </w:tbl>
    <w:p w14:paraId="4A38C6A4" w14:textId="77777777" w:rsidR="00AD63A2" w:rsidRP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p>
    <w:p w14:paraId="7F29624F" w14:textId="77777777" w:rsidR="00AD63A2" w:rsidRPr="00AD63A2" w:rsidRDefault="00AD63A2" w:rsidP="00AD63A2">
      <w:pPr>
        <w:widowControl/>
        <w:suppressAutoHyphens w:val="0"/>
        <w:autoSpaceDN/>
        <w:spacing w:after="160" w:line="259" w:lineRule="auto"/>
        <w:ind w:firstLine="0"/>
        <w:contextualSpacing w:val="0"/>
        <w:jc w:val="center"/>
        <w:textAlignment w:val="auto"/>
        <w:rPr>
          <w:rFonts w:asciiTheme="minorHAnsi" w:eastAsiaTheme="minorHAnsi" w:hAnsiTheme="minorHAnsi" w:cstheme="minorBidi"/>
          <w:b/>
          <w:bCs/>
          <w:kern w:val="0"/>
          <w:sz w:val="28"/>
          <w:szCs w:val="28"/>
        </w:rPr>
      </w:pPr>
    </w:p>
    <w:p w14:paraId="3D83AD36" w14:textId="77777777" w:rsid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p>
    <w:p w14:paraId="71AD5DA4" w14:textId="2979B78F" w:rsidR="00AD63A2" w:rsidRP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2022-</w:t>
      </w:r>
    </w:p>
    <w:p w14:paraId="22EE60FB" w14:textId="77777777" w:rsidR="00AD63A2" w:rsidRPr="00AD63A2" w:rsidRDefault="00AD63A2" w:rsidP="00AD63A2">
      <w:pPr>
        <w:widowControl/>
        <w:suppressAutoHyphens w:val="0"/>
        <w:autoSpaceDN/>
        <w:spacing w:after="160" w:line="259" w:lineRule="auto"/>
        <w:ind w:firstLine="0"/>
        <w:contextualSpacing w:val="0"/>
        <w:jc w:val="center"/>
        <w:textAlignment w:val="auto"/>
        <w:rPr>
          <w:rFonts w:asciiTheme="minorHAnsi" w:eastAsiaTheme="minorHAnsi" w:hAnsiTheme="minorHAnsi" w:cstheme="minorBidi"/>
          <w:b/>
          <w:bCs/>
          <w:kern w:val="0"/>
          <w:sz w:val="28"/>
          <w:szCs w:val="28"/>
        </w:rPr>
      </w:pPr>
      <w:r w:rsidRPr="00AD63A2">
        <w:rPr>
          <w:rFonts w:asciiTheme="minorHAnsi" w:eastAsiaTheme="minorHAnsi" w:hAnsiTheme="minorHAnsi" w:cstheme="minorBidi"/>
          <w:b/>
          <w:bCs/>
          <w:kern w:val="0"/>
          <w:sz w:val="28"/>
          <w:szCs w:val="28"/>
        </w:rPr>
        <w:t>2</w:t>
      </w:r>
      <w:r w:rsidRPr="00AD63A2">
        <w:rPr>
          <w:rFonts w:asciiTheme="minorHAnsi" w:eastAsiaTheme="minorHAnsi" w:hAnsiTheme="minorHAnsi" w:cstheme="minorBidi"/>
          <w:b/>
          <w:bCs/>
          <w:kern w:val="0"/>
          <w:sz w:val="28"/>
          <w:szCs w:val="28"/>
          <w:vertAlign w:val="superscript"/>
        </w:rPr>
        <w:t>ème</w:t>
      </w:r>
      <w:r w:rsidRPr="00AD63A2">
        <w:rPr>
          <w:rFonts w:asciiTheme="minorHAnsi" w:eastAsiaTheme="minorHAnsi" w:hAnsiTheme="minorHAnsi" w:cstheme="minorBidi"/>
          <w:b/>
          <w:bCs/>
          <w:kern w:val="0"/>
          <w:sz w:val="28"/>
          <w:szCs w:val="28"/>
        </w:rPr>
        <w:t xml:space="preserve"> année (Nice)</w:t>
      </w:r>
    </w:p>
    <w:p w14:paraId="2E0B2F2A" w14:textId="77777777" w:rsidR="00AD63A2" w:rsidRP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p>
    <w:tbl>
      <w:tblPr>
        <w:tblStyle w:val="Grilledutableau"/>
        <w:tblW w:w="0" w:type="auto"/>
        <w:tblLook w:val="04A0" w:firstRow="1" w:lastRow="0" w:firstColumn="1" w:lastColumn="0" w:noHBand="0" w:noVBand="1"/>
      </w:tblPr>
      <w:tblGrid>
        <w:gridCol w:w="2937"/>
        <w:gridCol w:w="3111"/>
        <w:gridCol w:w="2027"/>
        <w:gridCol w:w="987"/>
      </w:tblGrid>
      <w:tr w:rsidR="00AD63A2" w:rsidRPr="00AD63A2" w14:paraId="779B4D38" w14:textId="77777777" w:rsidTr="00B42C39">
        <w:tc>
          <w:tcPr>
            <w:tcW w:w="2937" w:type="dxa"/>
          </w:tcPr>
          <w:p w14:paraId="7E1D17A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SEMESTRE 3</w:t>
            </w:r>
          </w:p>
        </w:tc>
        <w:tc>
          <w:tcPr>
            <w:tcW w:w="3111" w:type="dxa"/>
          </w:tcPr>
          <w:p w14:paraId="3D2140C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Contenu</w:t>
            </w:r>
          </w:p>
        </w:tc>
        <w:tc>
          <w:tcPr>
            <w:tcW w:w="2027" w:type="dxa"/>
          </w:tcPr>
          <w:p w14:paraId="3FBDF2E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Intervenants</w:t>
            </w:r>
          </w:p>
        </w:tc>
        <w:tc>
          <w:tcPr>
            <w:tcW w:w="987" w:type="dxa"/>
          </w:tcPr>
          <w:p w14:paraId="751D1429"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heures</w:t>
            </w:r>
          </w:p>
        </w:tc>
      </w:tr>
      <w:tr w:rsidR="00AD63A2" w:rsidRPr="00AD63A2" w14:paraId="56BC8B86" w14:textId="77777777" w:rsidTr="00B42C39">
        <w:tc>
          <w:tcPr>
            <w:tcW w:w="2937" w:type="dxa"/>
            <w:shd w:val="clear" w:color="auto" w:fill="DEEAF6" w:themeFill="accent5" w:themeFillTint="33"/>
          </w:tcPr>
          <w:p w14:paraId="1BEE65F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Histoire</w:t>
            </w:r>
          </w:p>
        </w:tc>
        <w:tc>
          <w:tcPr>
            <w:tcW w:w="3111" w:type="dxa"/>
          </w:tcPr>
          <w:p w14:paraId="23C9872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De 1924 à nos jours</w:t>
            </w:r>
          </w:p>
        </w:tc>
        <w:tc>
          <w:tcPr>
            <w:tcW w:w="2027" w:type="dxa"/>
          </w:tcPr>
          <w:p w14:paraId="05518F6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en-GB"/>
              </w:rPr>
            </w:pPr>
            <w:r w:rsidRPr="00AD63A2">
              <w:rPr>
                <w:rFonts w:asciiTheme="minorHAnsi" w:eastAsiaTheme="minorHAnsi" w:hAnsiTheme="minorHAnsi" w:cstheme="minorBidi"/>
                <w:kern w:val="0"/>
              </w:rPr>
              <w:t>Joëlle Dalègre</w:t>
            </w:r>
          </w:p>
        </w:tc>
        <w:tc>
          <w:tcPr>
            <w:tcW w:w="987" w:type="dxa"/>
          </w:tcPr>
          <w:p w14:paraId="24F7EFF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en-GB"/>
              </w:rPr>
            </w:pPr>
            <w:r w:rsidRPr="00AD63A2">
              <w:rPr>
                <w:rFonts w:asciiTheme="minorHAnsi" w:eastAsiaTheme="minorHAnsi" w:hAnsiTheme="minorHAnsi" w:cstheme="minorBidi"/>
                <w:kern w:val="0"/>
                <w:lang w:val="en-GB"/>
              </w:rPr>
              <w:t>9</w:t>
            </w:r>
          </w:p>
        </w:tc>
      </w:tr>
      <w:tr w:rsidR="00AD63A2" w:rsidRPr="00AD63A2" w14:paraId="7B977D13" w14:textId="77777777" w:rsidTr="00B42C39">
        <w:tc>
          <w:tcPr>
            <w:tcW w:w="2937" w:type="dxa"/>
            <w:shd w:val="clear" w:color="auto" w:fill="DEEAF6" w:themeFill="accent5" w:themeFillTint="33"/>
          </w:tcPr>
          <w:p w14:paraId="1A417C8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en-GB"/>
              </w:rPr>
            </w:pPr>
            <w:r w:rsidRPr="00AD63A2">
              <w:rPr>
                <w:rFonts w:asciiTheme="minorHAnsi" w:eastAsiaTheme="minorHAnsi" w:hAnsiTheme="minorHAnsi" w:cstheme="minorBidi"/>
                <w:kern w:val="0"/>
                <w:lang w:val="en-GB"/>
              </w:rPr>
              <w:t>Géographie</w:t>
            </w:r>
          </w:p>
        </w:tc>
        <w:tc>
          <w:tcPr>
            <w:tcW w:w="3111" w:type="dxa"/>
          </w:tcPr>
          <w:p w14:paraId="5D523F1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Géo socio économique, entrée dans l’Europe, migrants</w:t>
            </w:r>
          </w:p>
        </w:tc>
        <w:tc>
          <w:tcPr>
            <w:tcW w:w="2027" w:type="dxa"/>
          </w:tcPr>
          <w:p w14:paraId="374C756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Marie-Elizabeth Mitsou</w:t>
            </w:r>
          </w:p>
        </w:tc>
        <w:tc>
          <w:tcPr>
            <w:tcW w:w="987" w:type="dxa"/>
          </w:tcPr>
          <w:p w14:paraId="0B41EFC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6</w:t>
            </w:r>
          </w:p>
        </w:tc>
      </w:tr>
      <w:tr w:rsidR="00AD63A2" w:rsidRPr="00AD63A2" w14:paraId="47286FDE" w14:textId="77777777" w:rsidTr="00B42C39">
        <w:tc>
          <w:tcPr>
            <w:tcW w:w="2937" w:type="dxa"/>
            <w:shd w:val="clear" w:color="auto" w:fill="DEEAF6" w:themeFill="accent5" w:themeFillTint="33"/>
          </w:tcPr>
          <w:p w14:paraId="7DA64A6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Architecture Urbanisme</w:t>
            </w:r>
          </w:p>
        </w:tc>
        <w:tc>
          <w:tcPr>
            <w:tcW w:w="3111" w:type="dxa"/>
          </w:tcPr>
          <w:p w14:paraId="6F81E94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Athènes, street art</w:t>
            </w:r>
          </w:p>
        </w:tc>
        <w:tc>
          <w:tcPr>
            <w:tcW w:w="2027" w:type="dxa"/>
          </w:tcPr>
          <w:p w14:paraId="65DF0CC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pt-PT"/>
              </w:rPr>
            </w:pPr>
          </w:p>
        </w:tc>
        <w:tc>
          <w:tcPr>
            <w:tcW w:w="987" w:type="dxa"/>
          </w:tcPr>
          <w:p w14:paraId="38F9185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3</w:t>
            </w:r>
          </w:p>
        </w:tc>
      </w:tr>
      <w:tr w:rsidR="00AD63A2" w:rsidRPr="00AD63A2" w14:paraId="3121854E" w14:textId="77777777" w:rsidTr="00B42C39">
        <w:tc>
          <w:tcPr>
            <w:tcW w:w="2937" w:type="dxa"/>
            <w:shd w:val="clear" w:color="auto" w:fill="FBE4D5" w:themeFill="accent2" w:themeFillTint="33"/>
          </w:tcPr>
          <w:p w14:paraId="7558677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Littérature</w:t>
            </w:r>
          </w:p>
        </w:tc>
        <w:tc>
          <w:tcPr>
            <w:tcW w:w="3111" w:type="dxa"/>
          </w:tcPr>
          <w:p w14:paraId="5B856B69"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pt-PT"/>
              </w:rPr>
            </w:pPr>
            <w:r w:rsidRPr="00AD63A2">
              <w:rPr>
                <w:rFonts w:asciiTheme="minorHAnsi" w:eastAsiaTheme="minorHAnsi" w:hAnsiTheme="minorHAnsi" w:cstheme="minorBidi"/>
                <w:kern w:val="0"/>
                <w:lang w:val="pt-PT"/>
              </w:rPr>
              <w:t>XX° s à nos jours</w:t>
            </w:r>
          </w:p>
        </w:tc>
        <w:tc>
          <w:tcPr>
            <w:tcW w:w="2027" w:type="dxa"/>
          </w:tcPr>
          <w:p w14:paraId="287683A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pt-PT"/>
              </w:rPr>
            </w:pPr>
          </w:p>
        </w:tc>
        <w:tc>
          <w:tcPr>
            <w:tcW w:w="987" w:type="dxa"/>
          </w:tcPr>
          <w:p w14:paraId="65A61FD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en-GB"/>
              </w:rPr>
            </w:pPr>
            <w:r w:rsidRPr="00AD63A2">
              <w:rPr>
                <w:rFonts w:asciiTheme="minorHAnsi" w:eastAsiaTheme="minorHAnsi" w:hAnsiTheme="minorHAnsi" w:cstheme="minorBidi"/>
                <w:kern w:val="0"/>
                <w:lang w:val="en-GB"/>
              </w:rPr>
              <w:t>12</w:t>
            </w:r>
          </w:p>
        </w:tc>
      </w:tr>
      <w:tr w:rsidR="00AD63A2" w:rsidRPr="00AD63A2" w14:paraId="7A0858E5" w14:textId="77777777" w:rsidTr="00B42C39">
        <w:tc>
          <w:tcPr>
            <w:tcW w:w="2937" w:type="dxa"/>
            <w:shd w:val="clear" w:color="auto" w:fill="FBE4D5" w:themeFill="accent2" w:themeFillTint="33"/>
          </w:tcPr>
          <w:p w14:paraId="6E03CC4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langue et traduction litt</w:t>
            </w:r>
          </w:p>
        </w:tc>
        <w:tc>
          <w:tcPr>
            <w:tcW w:w="3111" w:type="dxa"/>
          </w:tcPr>
          <w:p w14:paraId="22C018C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2027" w:type="dxa"/>
          </w:tcPr>
          <w:p w14:paraId="3E828C0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pt-PT"/>
              </w:rPr>
            </w:pPr>
          </w:p>
        </w:tc>
        <w:tc>
          <w:tcPr>
            <w:tcW w:w="987" w:type="dxa"/>
          </w:tcPr>
          <w:p w14:paraId="3143330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6</w:t>
            </w:r>
          </w:p>
        </w:tc>
      </w:tr>
      <w:tr w:rsidR="00AD63A2" w:rsidRPr="00AD63A2" w14:paraId="6D05CBF6" w14:textId="77777777" w:rsidTr="00B42C39">
        <w:tc>
          <w:tcPr>
            <w:tcW w:w="2937" w:type="dxa"/>
          </w:tcPr>
          <w:p w14:paraId="2D47377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3111" w:type="dxa"/>
          </w:tcPr>
          <w:p w14:paraId="2028784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2027" w:type="dxa"/>
          </w:tcPr>
          <w:p w14:paraId="4B9AE24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987" w:type="dxa"/>
          </w:tcPr>
          <w:p w14:paraId="0FE8B21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36</w:t>
            </w:r>
          </w:p>
        </w:tc>
      </w:tr>
      <w:tr w:rsidR="00AD63A2" w:rsidRPr="00AD63A2" w14:paraId="56B08D92" w14:textId="77777777" w:rsidTr="00B42C39">
        <w:tc>
          <w:tcPr>
            <w:tcW w:w="2937" w:type="dxa"/>
            <w:shd w:val="clear" w:color="auto" w:fill="C5E0B3" w:themeFill="accent6" w:themeFillTint="66"/>
          </w:tcPr>
          <w:p w14:paraId="126E9CD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 xml:space="preserve">langue </w:t>
            </w:r>
          </w:p>
        </w:tc>
        <w:tc>
          <w:tcPr>
            <w:tcW w:w="3111" w:type="dxa"/>
            <w:shd w:val="clear" w:color="auto" w:fill="D9D9D9" w:themeFill="background1" w:themeFillShade="D9"/>
          </w:tcPr>
          <w:p w14:paraId="3884DE45"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apprentissage</w:t>
            </w:r>
          </w:p>
        </w:tc>
        <w:tc>
          <w:tcPr>
            <w:tcW w:w="2027" w:type="dxa"/>
            <w:shd w:val="clear" w:color="auto" w:fill="D9D9D9" w:themeFill="background1" w:themeFillShade="D9"/>
          </w:tcPr>
          <w:p w14:paraId="5C4FCCF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Argyro Levy ?</w:t>
            </w:r>
          </w:p>
        </w:tc>
        <w:tc>
          <w:tcPr>
            <w:tcW w:w="987" w:type="dxa"/>
            <w:shd w:val="clear" w:color="auto" w:fill="D9D9D9" w:themeFill="background1" w:themeFillShade="D9"/>
          </w:tcPr>
          <w:p w14:paraId="7C760526"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18</w:t>
            </w:r>
          </w:p>
        </w:tc>
      </w:tr>
      <w:tr w:rsidR="00AD63A2" w:rsidRPr="00AD63A2" w14:paraId="2CA98FAA" w14:textId="77777777" w:rsidTr="00B42C39">
        <w:tc>
          <w:tcPr>
            <w:tcW w:w="2937" w:type="dxa"/>
            <w:shd w:val="clear" w:color="auto" w:fill="C5E0B3" w:themeFill="accent6" w:themeFillTint="66"/>
          </w:tcPr>
          <w:p w14:paraId="4E34032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sz w:val="24"/>
                <w:szCs w:val="24"/>
              </w:rPr>
            </w:pPr>
            <w:r w:rsidRPr="00AD63A2">
              <w:rPr>
                <w:rFonts w:asciiTheme="minorHAnsi" w:eastAsiaTheme="minorHAnsi" w:hAnsiTheme="minorHAnsi" w:cstheme="minorBidi"/>
                <w:color w:val="FF0000"/>
                <w:kern w:val="0"/>
                <w:sz w:val="24"/>
                <w:szCs w:val="24"/>
              </w:rPr>
              <w:t>langue</w:t>
            </w:r>
          </w:p>
        </w:tc>
        <w:tc>
          <w:tcPr>
            <w:tcW w:w="3111" w:type="dxa"/>
            <w:shd w:val="clear" w:color="auto" w:fill="D9D9D9" w:themeFill="background1" w:themeFillShade="D9"/>
          </w:tcPr>
          <w:p w14:paraId="3C6A360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pratique</w:t>
            </w:r>
          </w:p>
        </w:tc>
        <w:tc>
          <w:tcPr>
            <w:tcW w:w="2027" w:type="dxa"/>
            <w:shd w:val="clear" w:color="auto" w:fill="D9D9D9" w:themeFill="background1" w:themeFillShade="D9"/>
          </w:tcPr>
          <w:p w14:paraId="51A7873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Sylvie Szonyi ?</w:t>
            </w:r>
          </w:p>
        </w:tc>
        <w:tc>
          <w:tcPr>
            <w:tcW w:w="987" w:type="dxa"/>
            <w:shd w:val="clear" w:color="auto" w:fill="D9D9D9" w:themeFill="background1" w:themeFillShade="D9"/>
          </w:tcPr>
          <w:p w14:paraId="22FBB05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18</w:t>
            </w:r>
          </w:p>
        </w:tc>
      </w:tr>
      <w:tr w:rsidR="00AD63A2" w:rsidRPr="00AD63A2" w14:paraId="34225C6A" w14:textId="77777777" w:rsidTr="00B42C39">
        <w:tc>
          <w:tcPr>
            <w:tcW w:w="2937" w:type="dxa"/>
          </w:tcPr>
          <w:p w14:paraId="7FF9493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3111" w:type="dxa"/>
          </w:tcPr>
          <w:p w14:paraId="197AC8B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2027" w:type="dxa"/>
          </w:tcPr>
          <w:p w14:paraId="16736A4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987" w:type="dxa"/>
          </w:tcPr>
          <w:p w14:paraId="64BFFB8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r>
    </w:tbl>
    <w:p w14:paraId="25402294" w14:textId="77777777" w:rsidR="00AD63A2" w:rsidRP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p>
    <w:p w14:paraId="287B59F7" w14:textId="77777777" w:rsidR="00AD63A2" w:rsidRP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p>
    <w:p w14:paraId="1F37162D" w14:textId="77777777" w:rsidR="00AD63A2" w:rsidRP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p>
    <w:tbl>
      <w:tblPr>
        <w:tblStyle w:val="Grilledutableau"/>
        <w:tblW w:w="9204" w:type="dxa"/>
        <w:tblLook w:val="04A0" w:firstRow="1" w:lastRow="0" w:firstColumn="1" w:lastColumn="0" w:noHBand="0" w:noVBand="1"/>
      </w:tblPr>
      <w:tblGrid>
        <w:gridCol w:w="2937"/>
        <w:gridCol w:w="3111"/>
        <w:gridCol w:w="2027"/>
        <w:gridCol w:w="1129"/>
      </w:tblGrid>
      <w:tr w:rsidR="00AD63A2" w:rsidRPr="00AD63A2" w14:paraId="0E72D080" w14:textId="77777777" w:rsidTr="00B42C39">
        <w:tc>
          <w:tcPr>
            <w:tcW w:w="2937" w:type="dxa"/>
          </w:tcPr>
          <w:p w14:paraId="1F5A6DB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SEMESTRE 4</w:t>
            </w:r>
          </w:p>
        </w:tc>
        <w:tc>
          <w:tcPr>
            <w:tcW w:w="3111" w:type="dxa"/>
          </w:tcPr>
          <w:p w14:paraId="6B3046F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Contenu</w:t>
            </w:r>
          </w:p>
        </w:tc>
        <w:tc>
          <w:tcPr>
            <w:tcW w:w="2027" w:type="dxa"/>
          </w:tcPr>
          <w:p w14:paraId="361E8B9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Intervenants</w:t>
            </w:r>
          </w:p>
        </w:tc>
        <w:tc>
          <w:tcPr>
            <w:tcW w:w="1129" w:type="dxa"/>
          </w:tcPr>
          <w:p w14:paraId="4CDE7D1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b/>
                <w:bCs/>
                <w:kern w:val="0"/>
              </w:rPr>
              <w:t>heures</w:t>
            </w:r>
          </w:p>
        </w:tc>
      </w:tr>
      <w:tr w:rsidR="00AD63A2" w:rsidRPr="00AD63A2" w14:paraId="6607A7EE" w14:textId="77777777" w:rsidTr="00B42C39">
        <w:tc>
          <w:tcPr>
            <w:tcW w:w="2937" w:type="dxa"/>
            <w:shd w:val="clear" w:color="auto" w:fill="DEEAF6" w:themeFill="accent5" w:themeFillTint="33"/>
          </w:tcPr>
          <w:p w14:paraId="65B587D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kern w:val="0"/>
              </w:rPr>
              <w:t>Cinéma</w:t>
            </w:r>
          </w:p>
        </w:tc>
        <w:tc>
          <w:tcPr>
            <w:tcW w:w="3111" w:type="dxa"/>
          </w:tcPr>
          <w:p w14:paraId="0029AFB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kern w:val="0"/>
              </w:rPr>
              <w:t>Golfo, comédies,  Kakoyannis, Koundouro, Papatakis, Voulgaris, Lanthimos, Angelopoulos …</w:t>
            </w:r>
          </w:p>
        </w:tc>
        <w:tc>
          <w:tcPr>
            <w:tcW w:w="2027" w:type="dxa"/>
          </w:tcPr>
          <w:p w14:paraId="5A47643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kern w:val="0"/>
                <w:lang w:val="pt-PT"/>
              </w:rPr>
              <w:t>Michel Demopoulos</w:t>
            </w:r>
          </w:p>
        </w:tc>
        <w:tc>
          <w:tcPr>
            <w:tcW w:w="1129" w:type="dxa"/>
          </w:tcPr>
          <w:p w14:paraId="7FDD40B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b/>
                <w:bCs/>
                <w:kern w:val="0"/>
              </w:rPr>
            </w:pPr>
            <w:r w:rsidRPr="00AD63A2">
              <w:rPr>
                <w:rFonts w:asciiTheme="minorHAnsi" w:eastAsiaTheme="minorHAnsi" w:hAnsiTheme="minorHAnsi" w:cstheme="minorBidi"/>
                <w:kern w:val="0"/>
              </w:rPr>
              <w:t>6</w:t>
            </w:r>
          </w:p>
        </w:tc>
      </w:tr>
      <w:tr w:rsidR="00AD63A2" w:rsidRPr="00AD63A2" w14:paraId="58A9ABF8" w14:textId="77777777" w:rsidTr="00B42C39">
        <w:tc>
          <w:tcPr>
            <w:tcW w:w="2937" w:type="dxa"/>
            <w:shd w:val="clear" w:color="auto" w:fill="DEEAF6" w:themeFill="accent5" w:themeFillTint="33"/>
          </w:tcPr>
          <w:p w14:paraId="4EC2496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Théâtre</w:t>
            </w:r>
          </w:p>
        </w:tc>
        <w:tc>
          <w:tcPr>
            <w:tcW w:w="3111" w:type="dxa"/>
          </w:tcPr>
          <w:p w14:paraId="0E85C1A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Théâtre XIX°-XX°, Karagyozis</w:t>
            </w:r>
          </w:p>
        </w:tc>
        <w:tc>
          <w:tcPr>
            <w:tcW w:w="2027" w:type="dxa"/>
          </w:tcPr>
          <w:p w14:paraId="3C627B48"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129" w:type="dxa"/>
          </w:tcPr>
          <w:p w14:paraId="292056A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3</w:t>
            </w:r>
          </w:p>
        </w:tc>
      </w:tr>
      <w:tr w:rsidR="00AD63A2" w:rsidRPr="00AD63A2" w14:paraId="570601E2" w14:textId="77777777" w:rsidTr="00B42C39">
        <w:tc>
          <w:tcPr>
            <w:tcW w:w="2937" w:type="dxa"/>
            <w:shd w:val="clear" w:color="auto" w:fill="DEEAF6" w:themeFill="accent5" w:themeFillTint="33"/>
          </w:tcPr>
          <w:p w14:paraId="00373EB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Peinture Sculpture</w:t>
            </w:r>
          </w:p>
        </w:tc>
        <w:tc>
          <w:tcPr>
            <w:tcW w:w="3111" w:type="dxa"/>
          </w:tcPr>
          <w:p w14:paraId="626E6C8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XX°, Theophilos</w:t>
            </w:r>
          </w:p>
        </w:tc>
        <w:tc>
          <w:tcPr>
            <w:tcW w:w="2027" w:type="dxa"/>
          </w:tcPr>
          <w:p w14:paraId="4145E2F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129" w:type="dxa"/>
          </w:tcPr>
          <w:p w14:paraId="3120EBE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3</w:t>
            </w:r>
          </w:p>
        </w:tc>
      </w:tr>
      <w:tr w:rsidR="00AD63A2" w:rsidRPr="00AD63A2" w14:paraId="37699D48" w14:textId="77777777" w:rsidTr="00B42C39">
        <w:tc>
          <w:tcPr>
            <w:tcW w:w="2937" w:type="dxa"/>
            <w:shd w:val="clear" w:color="auto" w:fill="DEEAF6" w:themeFill="accent5" w:themeFillTint="33"/>
          </w:tcPr>
          <w:p w14:paraId="1C83319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Musique</w:t>
            </w:r>
          </w:p>
        </w:tc>
        <w:tc>
          <w:tcPr>
            <w:tcW w:w="3111" w:type="dxa"/>
          </w:tcPr>
          <w:p w14:paraId="701141D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Rebetiko, entechno, classique</w:t>
            </w:r>
          </w:p>
        </w:tc>
        <w:tc>
          <w:tcPr>
            <w:tcW w:w="2027" w:type="dxa"/>
          </w:tcPr>
          <w:p w14:paraId="6116ED5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color w:val="0070C0"/>
                <w:kern w:val="0"/>
              </w:rPr>
              <w:t>Catherine Nazloglou</w:t>
            </w:r>
          </w:p>
        </w:tc>
        <w:tc>
          <w:tcPr>
            <w:tcW w:w="1129" w:type="dxa"/>
          </w:tcPr>
          <w:p w14:paraId="479B99D7"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6</w:t>
            </w:r>
          </w:p>
        </w:tc>
      </w:tr>
      <w:tr w:rsidR="00AD63A2" w:rsidRPr="00AD63A2" w14:paraId="76A4A057" w14:textId="77777777" w:rsidTr="00B42C39">
        <w:tc>
          <w:tcPr>
            <w:tcW w:w="2937" w:type="dxa"/>
            <w:shd w:val="clear" w:color="auto" w:fill="FBE4D5" w:themeFill="accent2" w:themeFillTint="33"/>
          </w:tcPr>
          <w:p w14:paraId="7B0E21F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Littérature</w:t>
            </w:r>
          </w:p>
        </w:tc>
        <w:tc>
          <w:tcPr>
            <w:tcW w:w="3111" w:type="dxa"/>
          </w:tcPr>
          <w:p w14:paraId="68396A2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pt-PT"/>
              </w:rPr>
            </w:pPr>
            <w:r w:rsidRPr="00AD63A2">
              <w:rPr>
                <w:rFonts w:asciiTheme="minorHAnsi" w:eastAsiaTheme="minorHAnsi" w:hAnsiTheme="minorHAnsi" w:cstheme="minorBidi"/>
                <w:kern w:val="0"/>
                <w:lang w:val="pt-PT"/>
              </w:rPr>
              <w:t>XX° s à nos jours</w:t>
            </w:r>
          </w:p>
        </w:tc>
        <w:tc>
          <w:tcPr>
            <w:tcW w:w="2027" w:type="dxa"/>
          </w:tcPr>
          <w:p w14:paraId="7DAB26C5"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pt-PT"/>
              </w:rPr>
            </w:pPr>
            <w:r w:rsidRPr="00AD63A2">
              <w:rPr>
                <w:rFonts w:asciiTheme="minorHAnsi" w:eastAsiaTheme="minorHAnsi" w:hAnsiTheme="minorHAnsi" w:cstheme="minorBidi"/>
                <w:kern w:val="0"/>
                <w:lang w:val="pt-PT"/>
              </w:rPr>
              <w:t>Ilias Yocaris?</w:t>
            </w:r>
          </w:p>
          <w:p w14:paraId="29FB5F6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pt-PT"/>
              </w:rPr>
            </w:pPr>
            <w:r w:rsidRPr="00AD63A2">
              <w:rPr>
                <w:rFonts w:asciiTheme="minorHAnsi" w:eastAsiaTheme="minorHAnsi" w:hAnsiTheme="minorHAnsi" w:cstheme="minorBidi"/>
                <w:kern w:val="0"/>
                <w:lang w:val="pt-PT"/>
              </w:rPr>
              <w:t xml:space="preserve">+ </w:t>
            </w:r>
          </w:p>
        </w:tc>
        <w:tc>
          <w:tcPr>
            <w:tcW w:w="1129" w:type="dxa"/>
          </w:tcPr>
          <w:p w14:paraId="2B870A58"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lang w:val="en-GB"/>
              </w:rPr>
            </w:pPr>
            <w:r w:rsidRPr="00AD63A2">
              <w:rPr>
                <w:rFonts w:asciiTheme="minorHAnsi" w:eastAsiaTheme="minorHAnsi" w:hAnsiTheme="minorHAnsi" w:cstheme="minorBidi"/>
                <w:kern w:val="0"/>
                <w:lang w:val="en-GB"/>
              </w:rPr>
              <w:t>12</w:t>
            </w:r>
          </w:p>
        </w:tc>
      </w:tr>
      <w:tr w:rsidR="00AD63A2" w:rsidRPr="00AD63A2" w14:paraId="35DB5B29" w14:textId="77777777" w:rsidTr="00B42C39">
        <w:tc>
          <w:tcPr>
            <w:tcW w:w="2937" w:type="dxa"/>
            <w:shd w:val="clear" w:color="auto" w:fill="FBE4D5" w:themeFill="accent2" w:themeFillTint="33"/>
          </w:tcPr>
          <w:p w14:paraId="24A829A9"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langue et traduction litt</w:t>
            </w:r>
          </w:p>
        </w:tc>
        <w:tc>
          <w:tcPr>
            <w:tcW w:w="3111" w:type="dxa"/>
          </w:tcPr>
          <w:p w14:paraId="6252FC3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2027" w:type="dxa"/>
          </w:tcPr>
          <w:p w14:paraId="24A23F7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Argyro Levy ?</w:t>
            </w:r>
          </w:p>
        </w:tc>
        <w:tc>
          <w:tcPr>
            <w:tcW w:w="1129" w:type="dxa"/>
          </w:tcPr>
          <w:p w14:paraId="7F6A8E2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6</w:t>
            </w:r>
          </w:p>
        </w:tc>
      </w:tr>
      <w:tr w:rsidR="00AD63A2" w:rsidRPr="00AD63A2" w14:paraId="0919A257" w14:textId="77777777" w:rsidTr="00B42C39">
        <w:tc>
          <w:tcPr>
            <w:tcW w:w="2937" w:type="dxa"/>
          </w:tcPr>
          <w:p w14:paraId="3B44FF59"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p>
        </w:tc>
        <w:tc>
          <w:tcPr>
            <w:tcW w:w="3111" w:type="dxa"/>
          </w:tcPr>
          <w:p w14:paraId="6104CFCC"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p>
        </w:tc>
        <w:tc>
          <w:tcPr>
            <w:tcW w:w="2027" w:type="dxa"/>
          </w:tcPr>
          <w:p w14:paraId="10A4B67B"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p>
        </w:tc>
        <w:tc>
          <w:tcPr>
            <w:tcW w:w="1129" w:type="dxa"/>
          </w:tcPr>
          <w:p w14:paraId="19F93958"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kern w:val="0"/>
              </w:rPr>
              <w:t>36</w:t>
            </w:r>
          </w:p>
        </w:tc>
      </w:tr>
      <w:tr w:rsidR="00AD63A2" w:rsidRPr="00AD63A2" w14:paraId="7A384E31" w14:textId="77777777" w:rsidTr="00B42C39">
        <w:tc>
          <w:tcPr>
            <w:tcW w:w="2937" w:type="dxa"/>
            <w:shd w:val="clear" w:color="auto" w:fill="C5E0B3" w:themeFill="accent6" w:themeFillTint="66"/>
          </w:tcPr>
          <w:p w14:paraId="37758E0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 xml:space="preserve">langue </w:t>
            </w:r>
          </w:p>
        </w:tc>
        <w:tc>
          <w:tcPr>
            <w:tcW w:w="3111" w:type="dxa"/>
            <w:shd w:val="clear" w:color="auto" w:fill="D9D9D9" w:themeFill="background1" w:themeFillShade="D9"/>
          </w:tcPr>
          <w:p w14:paraId="33D601F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apprentissage</w:t>
            </w:r>
          </w:p>
        </w:tc>
        <w:tc>
          <w:tcPr>
            <w:tcW w:w="2027" w:type="dxa"/>
            <w:shd w:val="clear" w:color="auto" w:fill="D9D9D9" w:themeFill="background1" w:themeFillShade="D9"/>
          </w:tcPr>
          <w:p w14:paraId="3415A098"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Argyro Levy ?</w:t>
            </w:r>
          </w:p>
        </w:tc>
        <w:tc>
          <w:tcPr>
            <w:tcW w:w="1129" w:type="dxa"/>
            <w:shd w:val="clear" w:color="auto" w:fill="D9D9D9" w:themeFill="background1" w:themeFillShade="D9"/>
          </w:tcPr>
          <w:p w14:paraId="3CBEAE7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18</w:t>
            </w:r>
          </w:p>
        </w:tc>
      </w:tr>
      <w:tr w:rsidR="00AD63A2" w:rsidRPr="00AD63A2" w14:paraId="1F4D3C9C" w14:textId="77777777" w:rsidTr="00B42C39">
        <w:tc>
          <w:tcPr>
            <w:tcW w:w="2937" w:type="dxa"/>
            <w:shd w:val="clear" w:color="auto" w:fill="C5E0B3" w:themeFill="accent6" w:themeFillTint="66"/>
          </w:tcPr>
          <w:p w14:paraId="5D1C9FC4"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sz w:val="24"/>
                <w:szCs w:val="24"/>
              </w:rPr>
            </w:pPr>
            <w:r w:rsidRPr="00AD63A2">
              <w:rPr>
                <w:rFonts w:asciiTheme="minorHAnsi" w:eastAsiaTheme="minorHAnsi" w:hAnsiTheme="minorHAnsi" w:cstheme="minorBidi"/>
                <w:color w:val="FF0000"/>
                <w:kern w:val="0"/>
                <w:sz w:val="24"/>
                <w:szCs w:val="24"/>
              </w:rPr>
              <w:t>langue</w:t>
            </w:r>
          </w:p>
        </w:tc>
        <w:tc>
          <w:tcPr>
            <w:tcW w:w="3111" w:type="dxa"/>
            <w:shd w:val="clear" w:color="auto" w:fill="D9D9D9" w:themeFill="background1" w:themeFillShade="D9"/>
          </w:tcPr>
          <w:p w14:paraId="2E2A06AF"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pratique</w:t>
            </w:r>
          </w:p>
        </w:tc>
        <w:tc>
          <w:tcPr>
            <w:tcW w:w="2027" w:type="dxa"/>
            <w:shd w:val="clear" w:color="auto" w:fill="D9D9D9" w:themeFill="background1" w:themeFillShade="D9"/>
          </w:tcPr>
          <w:p w14:paraId="1D4F314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Sylvie Szonyi ?</w:t>
            </w:r>
          </w:p>
        </w:tc>
        <w:tc>
          <w:tcPr>
            <w:tcW w:w="1129" w:type="dxa"/>
            <w:shd w:val="clear" w:color="auto" w:fill="D9D9D9" w:themeFill="background1" w:themeFillShade="D9"/>
          </w:tcPr>
          <w:p w14:paraId="02234CFD"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color w:val="FF0000"/>
                <w:kern w:val="0"/>
              </w:rPr>
            </w:pPr>
            <w:r w:rsidRPr="00AD63A2">
              <w:rPr>
                <w:rFonts w:asciiTheme="minorHAnsi" w:eastAsiaTheme="minorHAnsi" w:hAnsiTheme="minorHAnsi" w:cstheme="minorBidi"/>
                <w:color w:val="FF0000"/>
                <w:kern w:val="0"/>
              </w:rPr>
              <w:t>18</w:t>
            </w:r>
          </w:p>
        </w:tc>
      </w:tr>
      <w:tr w:rsidR="00AD63A2" w:rsidRPr="00AD63A2" w14:paraId="3E409EC6" w14:textId="77777777" w:rsidTr="00B42C39">
        <w:tc>
          <w:tcPr>
            <w:tcW w:w="2937" w:type="dxa"/>
          </w:tcPr>
          <w:p w14:paraId="711AF713"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3111" w:type="dxa"/>
          </w:tcPr>
          <w:p w14:paraId="328592E8"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2027" w:type="dxa"/>
          </w:tcPr>
          <w:p w14:paraId="4961A3A0"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129" w:type="dxa"/>
          </w:tcPr>
          <w:p w14:paraId="41CF06B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r>
      <w:tr w:rsidR="00AD63A2" w:rsidRPr="00AD63A2" w14:paraId="70A8018F" w14:textId="77777777" w:rsidTr="00B42C39">
        <w:tc>
          <w:tcPr>
            <w:tcW w:w="2937" w:type="dxa"/>
          </w:tcPr>
          <w:p w14:paraId="5017F00A"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3111" w:type="dxa"/>
          </w:tcPr>
          <w:p w14:paraId="41608EDE"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2027" w:type="dxa"/>
          </w:tcPr>
          <w:p w14:paraId="3055AF52"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p>
        </w:tc>
        <w:tc>
          <w:tcPr>
            <w:tcW w:w="1129" w:type="dxa"/>
          </w:tcPr>
          <w:p w14:paraId="62339A01" w14:textId="77777777" w:rsidR="00AD63A2" w:rsidRPr="00AD63A2" w:rsidRDefault="00AD63A2" w:rsidP="00AD63A2">
            <w:pPr>
              <w:widowControl/>
              <w:suppressAutoHyphens w:val="0"/>
              <w:autoSpaceDN/>
              <w:ind w:firstLine="0"/>
              <w:contextualSpacing w:val="0"/>
              <w:jc w:val="left"/>
              <w:textAlignment w:val="auto"/>
              <w:rPr>
                <w:rFonts w:asciiTheme="minorHAnsi" w:eastAsiaTheme="minorHAnsi" w:hAnsiTheme="minorHAnsi" w:cstheme="minorBidi"/>
                <w:kern w:val="0"/>
              </w:rPr>
            </w:pPr>
            <w:r w:rsidRPr="00AD63A2">
              <w:rPr>
                <w:rFonts w:asciiTheme="minorHAnsi" w:eastAsiaTheme="minorHAnsi" w:hAnsiTheme="minorHAnsi" w:cstheme="minorBidi"/>
                <w:kern w:val="0"/>
              </w:rPr>
              <w:t>36</w:t>
            </w:r>
          </w:p>
        </w:tc>
      </w:tr>
      <w:bookmarkEnd w:id="2"/>
    </w:tbl>
    <w:p w14:paraId="7850CC0C" w14:textId="77777777" w:rsidR="00AD63A2" w:rsidRPr="00AD63A2" w:rsidRDefault="00AD63A2" w:rsidP="00AD63A2">
      <w:pPr>
        <w:widowControl/>
        <w:suppressAutoHyphens w:val="0"/>
        <w:autoSpaceDN/>
        <w:spacing w:after="160" w:line="259" w:lineRule="auto"/>
        <w:ind w:firstLine="0"/>
        <w:contextualSpacing w:val="0"/>
        <w:jc w:val="left"/>
        <w:textAlignment w:val="auto"/>
        <w:rPr>
          <w:rFonts w:asciiTheme="minorHAnsi" w:eastAsiaTheme="minorHAnsi" w:hAnsiTheme="minorHAnsi" w:cstheme="minorBidi"/>
          <w:kern w:val="0"/>
        </w:rPr>
      </w:pPr>
    </w:p>
    <w:p w14:paraId="30BC08EA" w14:textId="77777777" w:rsidR="00D01180" w:rsidRDefault="00D01180" w:rsidP="001A1CF7">
      <w:pPr>
        <w:ind w:firstLine="0"/>
      </w:pPr>
    </w:p>
    <w:sectPr w:rsidR="00D01180" w:rsidSect="001A1CF7">
      <w:headerReference w:type="default" r:id="rId8"/>
      <w:footerReference w:type="default" r:id="rId9"/>
      <w:pgSz w:w="11906" w:h="16838"/>
      <w:pgMar w:top="1417" w:right="1417" w:bottom="1276" w:left="1417" w:header="720"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FC60C" w14:textId="77777777" w:rsidR="00A11E56" w:rsidRDefault="00A11E56">
      <w:r>
        <w:separator/>
      </w:r>
    </w:p>
  </w:endnote>
  <w:endnote w:type="continuationSeparator" w:id="0">
    <w:p w14:paraId="1DAB449B" w14:textId="77777777" w:rsidR="00A11E56" w:rsidRDefault="00A1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6910910"/>
      <w:docPartObj>
        <w:docPartGallery w:val="Page Numbers (Bottom of Page)"/>
        <w:docPartUnique/>
      </w:docPartObj>
    </w:sdtPr>
    <w:sdtEndPr/>
    <w:sdtContent>
      <w:p w14:paraId="07E616FA" w14:textId="1F1159CE" w:rsidR="00D33839" w:rsidRDefault="00D33839">
        <w:pPr>
          <w:pStyle w:val="Pieddepage"/>
          <w:jc w:val="right"/>
        </w:pPr>
        <w:r>
          <w:fldChar w:fldCharType="begin"/>
        </w:r>
        <w:r>
          <w:instrText>PAGE   \* MERGEFORMAT</w:instrText>
        </w:r>
        <w:r>
          <w:fldChar w:fldCharType="separate"/>
        </w:r>
        <w:r w:rsidR="00153801">
          <w:rPr>
            <w:noProof/>
          </w:rPr>
          <w:t>2</w:t>
        </w:r>
        <w:r>
          <w:fldChar w:fldCharType="end"/>
        </w:r>
      </w:p>
    </w:sdtContent>
  </w:sdt>
  <w:p w14:paraId="1ED5EF44" w14:textId="5CE2E7DE" w:rsidR="00A14670" w:rsidRDefault="00A14670">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248DB" w14:textId="77777777" w:rsidR="00A11E56" w:rsidRDefault="00A11E56">
      <w:r>
        <w:separator/>
      </w:r>
    </w:p>
  </w:footnote>
  <w:footnote w:type="continuationSeparator" w:id="0">
    <w:p w14:paraId="4B928484" w14:textId="77777777" w:rsidR="00A11E56" w:rsidRDefault="00A11E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E5BCA" w14:textId="6EE5B043" w:rsidR="00FB0055" w:rsidRPr="00FB0055" w:rsidRDefault="00FB0055" w:rsidP="00FB0055">
    <w:pPr>
      <w:pStyle w:val="En-tte"/>
      <w:jc w:val="right"/>
      <w:rPr>
        <w:color w:val="808080" w:themeColor="background1" w:themeShade="80"/>
      </w:rPr>
    </w:pPr>
    <w:r w:rsidRPr="00FB0055">
      <w:rPr>
        <w:color w:val="808080" w:themeColor="background1" w:themeShade="80"/>
      </w:rPr>
      <w:t>Projet de DU grec</w:t>
    </w:r>
    <w:r w:rsidR="00052348">
      <w:rPr>
        <w:color w:val="808080" w:themeColor="background1" w:themeShade="80"/>
      </w:rPr>
      <w:t xml:space="preserve"> </w:t>
    </w:r>
    <w:r w:rsidRPr="00FB0055">
      <w:rPr>
        <w:color w:val="808080" w:themeColor="background1" w:themeShade="80"/>
      </w:rPr>
      <w:t>moderne 2021</w:t>
    </w:r>
    <w:r w:rsidR="009C34C8">
      <w:rPr>
        <w:color w:val="808080" w:themeColor="background1" w:themeShade="80"/>
      </w:rPr>
      <w:t>, 9 février 2021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4B53"/>
    <w:multiLevelType w:val="hybridMultilevel"/>
    <w:tmpl w:val="145EC6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AA6"/>
    <w:rsid w:val="00052348"/>
    <w:rsid w:val="000A14DC"/>
    <w:rsid w:val="00110AEE"/>
    <w:rsid w:val="0011103D"/>
    <w:rsid w:val="00153801"/>
    <w:rsid w:val="001A1CF7"/>
    <w:rsid w:val="001B28A6"/>
    <w:rsid w:val="001E314E"/>
    <w:rsid w:val="00284B64"/>
    <w:rsid w:val="002F11DD"/>
    <w:rsid w:val="00332361"/>
    <w:rsid w:val="00433121"/>
    <w:rsid w:val="00436194"/>
    <w:rsid w:val="00531E11"/>
    <w:rsid w:val="005C730F"/>
    <w:rsid w:val="005F1CE0"/>
    <w:rsid w:val="00656F8A"/>
    <w:rsid w:val="006B16DA"/>
    <w:rsid w:val="006D2C11"/>
    <w:rsid w:val="00701293"/>
    <w:rsid w:val="00712753"/>
    <w:rsid w:val="007342F4"/>
    <w:rsid w:val="00801325"/>
    <w:rsid w:val="008A7AA6"/>
    <w:rsid w:val="008D7356"/>
    <w:rsid w:val="008E4C65"/>
    <w:rsid w:val="00933F94"/>
    <w:rsid w:val="00935342"/>
    <w:rsid w:val="009557E4"/>
    <w:rsid w:val="00970B34"/>
    <w:rsid w:val="0097488D"/>
    <w:rsid w:val="009C34C8"/>
    <w:rsid w:val="009D3A1B"/>
    <w:rsid w:val="009D5ACC"/>
    <w:rsid w:val="00A11E56"/>
    <w:rsid w:val="00A14670"/>
    <w:rsid w:val="00A63C54"/>
    <w:rsid w:val="00AD63A2"/>
    <w:rsid w:val="00CB1213"/>
    <w:rsid w:val="00CE03C2"/>
    <w:rsid w:val="00CE0F40"/>
    <w:rsid w:val="00CE3C16"/>
    <w:rsid w:val="00D01180"/>
    <w:rsid w:val="00D33839"/>
    <w:rsid w:val="00D846DC"/>
    <w:rsid w:val="00DE1E31"/>
    <w:rsid w:val="00DE3B60"/>
    <w:rsid w:val="00E60639"/>
    <w:rsid w:val="00E92ECC"/>
    <w:rsid w:val="00EA5534"/>
    <w:rsid w:val="00EA7785"/>
    <w:rsid w:val="00ED32F5"/>
    <w:rsid w:val="00ED65D8"/>
    <w:rsid w:val="00FA7328"/>
    <w:rsid w:val="00FB0055"/>
    <w:rsid w:val="00FE4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1664B"/>
  <w15:chartTrackingRefBased/>
  <w15:docId w15:val="{64BD6612-0EA0-49D8-BB3F-6699A1AE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ECC"/>
    <w:pPr>
      <w:widowControl w:val="0"/>
      <w:suppressAutoHyphens/>
      <w:autoSpaceDN w:val="0"/>
      <w:spacing w:after="0" w:line="240" w:lineRule="auto"/>
      <w:ind w:firstLine="567"/>
      <w:contextualSpacing/>
      <w:jc w:val="both"/>
      <w:textAlignment w:val="baseline"/>
    </w:pPr>
    <w:rPr>
      <w:rFonts w:ascii="Calibri" w:eastAsia="SimSun" w:hAnsi="Calibri" w:cs="Calibri"/>
      <w:kern w:val="3"/>
    </w:rPr>
  </w:style>
  <w:style w:type="paragraph" w:styleId="Titre1">
    <w:name w:val="heading 1"/>
    <w:basedOn w:val="Normal"/>
    <w:next w:val="Normal"/>
    <w:link w:val="Titre1Car"/>
    <w:uiPriority w:val="9"/>
    <w:qFormat/>
    <w:rsid w:val="00970B34"/>
    <w:pPr>
      <w:keepNext/>
      <w:keepLines/>
      <w:spacing w:before="240"/>
      <w:ind w:firstLine="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8A7AA6"/>
    <w:pPr>
      <w:suppressAutoHyphens/>
      <w:autoSpaceDN w:val="0"/>
      <w:textAlignment w:val="baseline"/>
    </w:pPr>
    <w:rPr>
      <w:rFonts w:ascii="Calibri" w:eastAsia="SimSun" w:hAnsi="Calibri" w:cs="Calibri"/>
      <w:kern w:val="3"/>
    </w:rPr>
  </w:style>
  <w:style w:type="paragraph" w:styleId="Pieddepage">
    <w:name w:val="footer"/>
    <w:basedOn w:val="Standard"/>
    <w:link w:val="PieddepageCar"/>
    <w:uiPriority w:val="99"/>
    <w:rsid w:val="008A7AA6"/>
    <w:pPr>
      <w:suppressLineNumbers/>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7AA6"/>
    <w:rPr>
      <w:rFonts w:ascii="Calibri" w:eastAsia="SimSun" w:hAnsi="Calibri" w:cs="Calibri"/>
      <w:kern w:val="3"/>
    </w:rPr>
  </w:style>
  <w:style w:type="character" w:styleId="Marquedecommentaire">
    <w:name w:val="annotation reference"/>
    <w:basedOn w:val="Policepardfaut"/>
    <w:uiPriority w:val="99"/>
    <w:semiHidden/>
    <w:unhideWhenUsed/>
    <w:rsid w:val="008A7AA6"/>
    <w:rPr>
      <w:sz w:val="16"/>
      <w:szCs w:val="16"/>
    </w:rPr>
  </w:style>
  <w:style w:type="paragraph" w:styleId="Commentaire">
    <w:name w:val="annotation text"/>
    <w:basedOn w:val="Normal"/>
    <w:link w:val="CommentaireCar"/>
    <w:uiPriority w:val="99"/>
    <w:semiHidden/>
    <w:unhideWhenUsed/>
    <w:rsid w:val="008A7AA6"/>
    <w:rPr>
      <w:sz w:val="20"/>
      <w:szCs w:val="20"/>
    </w:rPr>
  </w:style>
  <w:style w:type="character" w:customStyle="1" w:styleId="CommentaireCar">
    <w:name w:val="Commentaire Car"/>
    <w:basedOn w:val="Policepardfaut"/>
    <w:link w:val="Commentaire"/>
    <w:uiPriority w:val="99"/>
    <w:semiHidden/>
    <w:rsid w:val="008A7AA6"/>
    <w:rPr>
      <w:rFonts w:ascii="Calibri" w:eastAsia="SimSun" w:hAnsi="Calibri" w:cs="Calibri"/>
      <w:kern w:val="3"/>
      <w:sz w:val="20"/>
      <w:szCs w:val="20"/>
    </w:rPr>
  </w:style>
  <w:style w:type="paragraph" w:styleId="Textedebulles">
    <w:name w:val="Balloon Text"/>
    <w:basedOn w:val="Normal"/>
    <w:link w:val="TextedebullesCar"/>
    <w:uiPriority w:val="99"/>
    <w:semiHidden/>
    <w:unhideWhenUsed/>
    <w:rsid w:val="00332361"/>
    <w:rPr>
      <w:rFonts w:ascii="Segoe UI" w:hAnsi="Segoe UI" w:cs="Segoe UI"/>
      <w:sz w:val="18"/>
      <w:szCs w:val="18"/>
    </w:rPr>
  </w:style>
  <w:style w:type="character" w:customStyle="1" w:styleId="TextedebullesCar">
    <w:name w:val="Texte de bulles Car"/>
    <w:basedOn w:val="Policepardfaut"/>
    <w:link w:val="Textedebulles"/>
    <w:uiPriority w:val="99"/>
    <w:semiHidden/>
    <w:rsid w:val="00332361"/>
    <w:rPr>
      <w:rFonts w:ascii="Segoe UI" w:eastAsia="SimSun" w:hAnsi="Segoe UI" w:cs="Segoe UI"/>
      <w:kern w:val="3"/>
      <w:sz w:val="18"/>
      <w:szCs w:val="18"/>
    </w:rPr>
  </w:style>
  <w:style w:type="paragraph" w:styleId="Titre">
    <w:name w:val="Title"/>
    <w:basedOn w:val="Normal"/>
    <w:next w:val="Normal"/>
    <w:link w:val="TitreCar"/>
    <w:uiPriority w:val="10"/>
    <w:qFormat/>
    <w:rsid w:val="00E92ECC"/>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92ECC"/>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970B34"/>
    <w:rPr>
      <w:rFonts w:asciiTheme="majorHAnsi" w:eastAsiaTheme="majorEastAsia" w:hAnsiTheme="majorHAnsi" w:cstheme="majorBidi"/>
      <w:color w:val="2F5496" w:themeColor="accent1" w:themeShade="BF"/>
      <w:kern w:val="3"/>
      <w:sz w:val="32"/>
      <w:szCs w:val="32"/>
    </w:rPr>
  </w:style>
  <w:style w:type="paragraph" w:styleId="En-tte">
    <w:name w:val="header"/>
    <w:basedOn w:val="Normal"/>
    <w:link w:val="En-tteCar"/>
    <w:uiPriority w:val="99"/>
    <w:unhideWhenUsed/>
    <w:rsid w:val="00D33839"/>
    <w:pPr>
      <w:tabs>
        <w:tab w:val="center" w:pos="4536"/>
        <w:tab w:val="right" w:pos="9072"/>
      </w:tabs>
    </w:pPr>
  </w:style>
  <w:style w:type="character" w:customStyle="1" w:styleId="En-tteCar">
    <w:name w:val="En-tête Car"/>
    <w:basedOn w:val="Policepardfaut"/>
    <w:link w:val="En-tte"/>
    <w:uiPriority w:val="99"/>
    <w:rsid w:val="00D33839"/>
    <w:rPr>
      <w:rFonts w:ascii="Calibri" w:eastAsia="SimSun" w:hAnsi="Calibri" w:cs="Calibri"/>
      <w:kern w:val="3"/>
    </w:rPr>
  </w:style>
  <w:style w:type="table" w:styleId="Grilledutableau">
    <w:name w:val="Table Grid"/>
    <w:basedOn w:val="TableauNormal"/>
    <w:uiPriority w:val="39"/>
    <w:rsid w:val="000A1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2666</Words>
  <Characters>14668</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SZONYI</dc:creator>
  <cp:keywords/>
  <dc:description/>
  <cp:lastModifiedBy>Sebastien Guinet</cp:lastModifiedBy>
  <cp:revision>2</cp:revision>
  <dcterms:created xsi:type="dcterms:W3CDTF">2021-06-10T14:44:00Z</dcterms:created>
  <dcterms:modified xsi:type="dcterms:W3CDTF">2021-06-10T14:44:00Z</dcterms:modified>
</cp:coreProperties>
</file>